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rPr>
          <w:rFonts w:asciiTheme="minorHAnsi" w:hAnsiTheme="minorHAnsi"/>
          <w:b/>
          <w:szCs w:val="24"/>
        </w:rPr>
      </w:pPr>
    </w:p>
    <w:p w:rsidR="00220ACD" w:rsidRPr="00220ACD" w:rsidRDefault="00220ACD" w:rsidP="002D23D2">
      <w:pPr>
        <w:spacing w:line="480" w:lineRule="auto"/>
        <w:jc w:val="center"/>
        <w:rPr>
          <w:rFonts w:asciiTheme="minorHAnsi" w:hAnsiTheme="minorHAnsi"/>
          <w:b/>
          <w:sz w:val="24"/>
          <w:szCs w:val="24"/>
        </w:rPr>
      </w:pPr>
      <w:bookmarkStart w:id="0" w:name="_GoBack"/>
      <w:bookmarkEnd w:id="0"/>
      <w:r w:rsidRPr="00220ACD">
        <w:rPr>
          <w:rFonts w:asciiTheme="minorHAnsi" w:hAnsiTheme="minorHAnsi"/>
          <w:b/>
          <w:sz w:val="24"/>
          <w:szCs w:val="24"/>
        </w:rPr>
        <w:t>Javaslat a Budapest XXI. Kerület Csepel Önkormányzat Gazdasági Szolgáltató Igazgatóság Gazdálkodási Szabályzatának módosítására</w:t>
      </w:r>
    </w:p>
    <w:p w:rsidR="00220ACD" w:rsidRPr="00123E3D" w:rsidRDefault="00220ACD" w:rsidP="00220ACD">
      <w:pPr>
        <w:spacing w:line="320" w:lineRule="exact"/>
        <w:rPr>
          <w:rFonts w:asciiTheme="minorHAnsi" w:hAnsiTheme="minorHAnsi"/>
          <w:b/>
          <w:szCs w:val="24"/>
        </w:rPr>
      </w:pPr>
    </w:p>
    <w:p w:rsidR="00220ACD" w:rsidRPr="00123E3D" w:rsidRDefault="00220ACD" w:rsidP="00220ACD">
      <w:pPr>
        <w:spacing w:line="320" w:lineRule="exact"/>
        <w:jc w:val="center"/>
        <w:rPr>
          <w:rFonts w:asciiTheme="minorHAnsi" w:hAnsiTheme="minorHAnsi"/>
          <w:b/>
          <w:szCs w:val="24"/>
        </w:rPr>
      </w:pPr>
    </w:p>
    <w:p w:rsidR="00220ACD" w:rsidRPr="00123E3D" w:rsidRDefault="00220ACD" w:rsidP="00220ACD">
      <w:pPr>
        <w:spacing w:line="320" w:lineRule="exact"/>
        <w:jc w:val="center"/>
        <w:rPr>
          <w:rFonts w:asciiTheme="minorHAnsi" w:hAnsiTheme="minorHAnsi"/>
          <w:b/>
          <w:szCs w:val="24"/>
        </w:rPr>
      </w:pPr>
    </w:p>
    <w:p w:rsidR="00220ACD" w:rsidRPr="00123E3D" w:rsidRDefault="00220ACD" w:rsidP="00220ACD">
      <w:pPr>
        <w:rPr>
          <w:rFonts w:asciiTheme="minorHAnsi" w:hAnsiTheme="minorHAnsi"/>
          <w:szCs w:val="24"/>
        </w:rPr>
      </w:pPr>
    </w:p>
    <w:p w:rsidR="00220ACD" w:rsidRPr="00123E3D" w:rsidRDefault="00220ACD" w:rsidP="00220ACD">
      <w:pPr>
        <w:rPr>
          <w:rFonts w:asciiTheme="minorHAnsi" w:hAnsiTheme="minorHAnsi"/>
          <w:szCs w:val="24"/>
        </w:rPr>
      </w:pPr>
    </w:p>
    <w:p w:rsidR="00220ACD" w:rsidRPr="00123E3D" w:rsidRDefault="00220ACD" w:rsidP="00220ACD">
      <w:pPr>
        <w:rPr>
          <w:rFonts w:asciiTheme="minorHAnsi" w:hAnsiTheme="minorHAnsi"/>
          <w:szCs w:val="24"/>
        </w:rPr>
      </w:pPr>
    </w:p>
    <w:p w:rsidR="00220ACD" w:rsidRPr="00123E3D" w:rsidRDefault="00220ACD" w:rsidP="00220ACD">
      <w:pPr>
        <w:rPr>
          <w:rFonts w:asciiTheme="minorHAnsi" w:hAnsiTheme="minorHAnsi"/>
          <w:szCs w:val="24"/>
        </w:rPr>
      </w:pPr>
    </w:p>
    <w:p w:rsidR="00220ACD" w:rsidRPr="00123E3D" w:rsidRDefault="00220ACD" w:rsidP="00220ACD">
      <w:pPr>
        <w:rPr>
          <w:rFonts w:asciiTheme="minorHAnsi" w:hAnsiTheme="minorHAnsi"/>
          <w:szCs w:val="24"/>
        </w:rPr>
      </w:pPr>
    </w:p>
    <w:p w:rsidR="00220ACD" w:rsidRPr="00123E3D" w:rsidRDefault="00220ACD" w:rsidP="00220ACD">
      <w:pPr>
        <w:rPr>
          <w:rFonts w:asciiTheme="minorHAnsi" w:hAnsiTheme="minorHAnsi"/>
          <w:szCs w:val="24"/>
        </w:rPr>
      </w:pPr>
    </w:p>
    <w:p w:rsidR="00220ACD" w:rsidRPr="00123E3D" w:rsidRDefault="00220ACD" w:rsidP="00220ACD">
      <w:pPr>
        <w:jc w:val="center"/>
        <w:rPr>
          <w:rFonts w:asciiTheme="minorHAnsi" w:hAnsiTheme="minorHAnsi"/>
          <w:b/>
          <w:szCs w:val="24"/>
        </w:rPr>
      </w:pPr>
    </w:p>
    <w:p w:rsidR="00220ACD" w:rsidRPr="00123E3D" w:rsidRDefault="00220ACD" w:rsidP="00220ACD">
      <w:pPr>
        <w:jc w:val="both"/>
        <w:rPr>
          <w:rFonts w:asciiTheme="minorHAnsi" w:hAnsiTheme="minorHAnsi"/>
          <w:szCs w:val="24"/>
        </w:rPr>
      </w:pPr>
      <w:r w:rsidRPr="00123E3D">
        <w:rPr>
          <w:rFonts w:asciiTheme="minorHAnsi" w:hAnsiTheme="minorHAnsi"/>
          <w:szCs w:val="24"/>
        </w:rPr>
        <w:t xml:space="preserve"> </w:t>
      </w:r>
    </w:p>
    <w:p w:rsidR="00220ACD" w:rsidRPr="00123E3D" w:rsidRDefault="00220ACD" w:rsidP="00220ACD">
      <w:pPr>
        <w:rPr>
          <w:rFonts w:asciiTheme="minorHAnsi" w:hAnsiTheme="minorHAnsi"/>
          <w:szCs w:val="24"/>
        </w:rPr>
      </w:pPr>
    </w:p>
    <w:p w:rsidR="00220ACD" w:rsidRPr="00123E3D" w:rsidRDefault="00220ACD" w:rsidP="00220ACD">
      <w:pPr>
        <w:jc w:val="center"/>
        <w:rPr>
          <w:rFonts w:asciiTheme="minorHAnsi" w:hAnsiTheme="minorHAnsi"/>
          <w:b/>
          <w:color w:val="000000"/>
          <w:szCs w:val="24"/>
        </w:rPr>
        <w:sectPr w:rsidR="00220ACD" w:rsidRPr="00123E3D" w:rsidSect="001353C5">
          <w:footerReference w:type="default" r:id="rId8"/>
          <w:headerReference w:type="first" r:id="rId9"/>
          <w:footerReference w:type="first" r:id="rId10"/>
          <w:pgSz w:w="11906" w:h="16838"/>
          <w:pgMar w:top="1418" w:right="1418" w:bottom="1418" w:left="1418" w:header="709" w:footer="709" w:gutter="0"/>
          <w:cols w:space="708"/>
          <w:titlePg/>
          <w:docGrid w:linePitch="360"/>
        </w:sectPr>
      </w:pPr>
    </w:p>
    <w:p w:rsidR="00220ACD" w:rsidRDefault="00220ACD" w:rsidP="00220ACD">
      <w:pPr>
        <w:overflowPunct w:val="0"/>
        <w:autoSpaceDE w:val="0"/>
        <w:autoSpaceDN w:val="0"/>
        <w:adjustRightInd w:val="0"/>
        <w:spacing w:line="240" w:lineRule="auto"/>
        <w:jc w:val="both"/>
        <w:textAlignment w:val="baseline"/>
        <w:rPr>
          <w:rFonts w:asciiTheme="minorHAnsi" w:hAnsiTheme="minorHAnsi" w:cs="Arial"/>
          <w:b/>
          <w:i/>
          <w:color w:val="000000"/>
          <w:szCs w:val="24"/>
        </w:rPr>
      </w:pPr>
    </w:p>
    <w:p w:rsidR="00220ACD" w:rsidRDefault="00220ACD" w:rsidP="00220ACD">
      <w:pPr>
        <w:overflowPunct w:val="0"/>
        <w:autoSpaceDE w:val="0"/>
        <w:autoSpaceDN w:val="0"/>
        <w:adjustRightInd w:val="0"/>
        <w:spacing w:line="240" w:lineRule="auto"/>
        <w:jc w:val="both"/>
        <w:textAlignment w:val="baseline"/>
        <w:rPr>
          <w:rFonts w:asciiTheme="minorHAnsi" w:hAnsiTheme="minorHAnsi" w:cs="Arial"/>
          <w:b/>
          <w:i/>
          <w:color w:val="000000"/>
          <w:szCs w:val="24"/>
        </w:rPr>
      </w:pPr>
    </w:p>
    <w:p w:rsidR="00220ACD" w:rsidRDefault="00220ACD" w:rsidP="00220ACD">
      <w:pPr>
        <w:overflowPunct w:val="0"/>
        <w:autoSpaceDE w:val="0"/>
        <w:autoSpaceDN w:val="0"/>
        <w:adjustRightInd w:val="0"/>
        <w:spacing w:line="240" w:lineRule="auto"/>
        <w:jc w:val="both"/>
        <w:textAlignment w:val="baseline"/>
        <w:rPr>
          <w:rFonts w:asciiTheme="minorHAnsi" w:hAnsiTheme="minorHAnsi" w:cs="Arial"/>
          <w:b/>
          <w:i/>
          <w:color w:val="000000"/>
          <w:szCs w:val="24"/>
        </w:rPr>
      </w:pPr>
    </w:p>
    <w:p w:rsidR="00220ACD" w:rsidRPr="00220ACD" w:rsidRDefault="00220ACD" w:rsidP="00220ACD">
      <w:pPr>
        <w:overflowPunct w:val="0"/>
        <w:autoSpaceDE w:val="0"/>
        <w:autoSpaceDN w:val="0"/>
        <w:adjustRightInd w:val="0"/>
        <w:spacing w:line="240" w:lineRule="auto"/>
        <w:jc w:val="both"/>
        <w:textAlignment w:val="baseline"/>
        <w:rPr>
          <w:rFonts w:asciiTheme="minorHAnsi" w:hAnsiTheme="minorHAnsi" w:cs="Arial"/>
          <w:b/>
          <w:i/>
          <w:color w:val="000000"/>
          <w:sz w:val="24"/>
          <w:szCs w:val="24"/>
        </w:rPr>
      </w:pP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A Budapest XXI. Kerület Csepel Önkormányzat</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Gazdasági Szolgáltató Igazgatóság Igazgatójának</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 xml:space="preserve">1/2014. számú Utasítása </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a</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 xml:space="preserve"> </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r w:rsidRPr="00220ACD">
        <w:rPr>
          <w:rFonts w:asciiTheme="minorHAnsi" w:hAnsiTheme="minorHAnsi" w:cs="Arial"/>
          <w:b/>
          <w:color w:val="000000"/>
          <w:sz w:val="24"/>
          <w:szCs w:val="24"/>
        </w:rPr>
        <w:t>Gazdasági Szolgáltató Igazgatóság</w:t>
      </w:r>
    </w:p>
    <w:p w:rsidR="00220ACD" w:rsidRPr="00220ACD" w:rsidRDefault="00220ACD" w:rsidP="00220ACD">
      <w:pPr>
        <w:overflowPunct w:val="0"/>
        <w:autoSpaceDE w:val="0"/>
        <w:autoSpaceDN w:val="0"/>
        <w:adjustRightInd w:val="0"/>
        <w:spacing w:line="240" w:lineRule="auto"/>
        <w:jc w:val="center"/>
        <w:textAlignment w:val="baseline"/>
        <w:rPr>
          <w:rFonts w:asciiTheme="minorHAnsi" w:hAnsiTheme="minorHAnsi" w:cs="Arial"/>
          <w:b/>
          <w:color w:val="000000"/>
          <w:sz w:val="24"/>
          <w:szCs w:val="24"/>
        </w:rPr>
      </w:pPr>
      <w:proofErr w:type="gramStart"/>
      <w:r w:rsidRPr="00220ACD">
        <w:rPr>
          <w:rFonts w:asciiTheme="minorHAnsi" w:hAnsiTheme="minorHAnsi" w:cs="Arial"/>
          <w:b/>
          <w:color w:val="000000"/>
          <w:sz w:val="24"/>
          <w:szCs w:val="24"/>
        </w:rPr>
        <w:t>valamint</w:t>
      </w:r>
      <w:proofErr w:type="gramEnd"/>
      <w:r w:rsidRPr="00220ACD">
        <w:rPr>
          <w:rFonts w:asciiTheme="minorHAnsi" w:hAnsiTheme="minorHAnsi" w:cs="Arial"/>
          <w:b/>
          <w:color w:val="000000"/>
          <w:sz w:val="24"/>
          <w:szCs w:val="24"/>
        </w:rPr>
        <w:t xml:space="preserve"> a hozzárendelt, önálló gazdasági szervezettel</w:t>
      </w:r>
    </w:p>
    <w:p w:rsidR="00220ACD" w:rsidRPr="00220ACD" w:rsidRDefault="00220ACD" w:rsidP="00220ACD">
      <w:pPr>
        <w:tabs>
          <w:tab w:val="left" w:pos="851"/>
        </w:tabs>
        <w:overflowPunct w:val="0"/>
        <w:autoSpaceDE w:val="0"/>
        <w:autoSpaceDN w:val="0"/>
        <w:adjustRightInd w:val="0"/>
        <w:spacing w:line="240" w:lineRule="auto"/>
        <w:jc w:val="center"/>
        <w:textAlignment w:val="baseline"/>
        <w:rPr>
          <w:rFonts w:asciiTheme="minorHAnsi" w:hAnsiTheme="minorHAnsi" w:cs="Arial"/>
          <w:b/>
          <w:color w:val="000000"/>
          <w:sz w:val="24"/>
          <w:szCs w:val="24"/>
        </w:rPr>
      </w:pPr>
      <w:proofErr w:type="gramStart"/>
      <w:r w:rsidRPr="00220ACD">
        <w:rPr>
          <w:rFonts w:asciiTheme="minorHAnsi" w:hAnsiTheme="minorHAnsi" w:cs="Arial"/>
          <w:b/>
          <w:color w:val="000000"/>
          <w:sz w:val="24"/>
          <w:szCs w:val="24"/>
        </w:rPr>
        <w:t>nem</w:t>
      </w:r>
      <w:proofErr w:type="gramEnd"/>
      <w:r w:rsidRPr="00220ACD">
        <w:rPr>
          <w:rFonts w:asciiTheme="minorHAnsi" w:hAnsiTheme="minorHAnsi" w:cs="Arial"/>
          <w:b/>
          <w:color w:val="000000"/>
          <w:sz w:val="24"/>
          <w:szCs w:val="24"/>
        </w:rPr>
        <w:t xml:space="preserve"> rendelkező Intézmények</w:t>
      </w:r>
    </w:p>
    <w:p w:rsidR="00220ACD" w:rsidRPr="00220ACD" w:rsidRDefault="00220ACD" w:rsidP="00220ACD">
      <w:pPr>
        <w:tabs>
          <w:tab w:val="left" w:pos="851"/>
        </w:tabs>
        <w:overflowPunct w:val="0"/>
        <w:autoSpaceDE w:val="0"/>
        <w:autoSpaceDN w:val="0"/>
        <w:adjustRightInd w:val="0"/>
        <w:spacing w:line="240" w:lineRule="auto"/>
        <w:jc w:val="center"/>
        <w:textAlignment w:val="baseline"/>
        <w:rPr>
          <w:rFonts w:asciiTheme="minorHAnsi" w:hAnsiTheme="minorHAnsi"/>
          <w:b/>
          <w:sz w:val="24"/>
          <w:szCs w:val="24"/>
        </w:rPr>
      </w:pPr>
    </w:p>
    <w:p w:rsidR="00220ACD" w:rsidRPr="00220ACD" w:rsidRDefault="00220ACD" w:rsidP="00220ACD">
      <w:pPr>
        <w:overflowPunct w:val="0"/>
        <w:autoSpaceDE w:val="0"/>
        <w:autoSpaceDN w:val="0"/>
        <w:adjustRightInd w:val="0"/>
        <w:spacing w:before="120" w:after="120" w:line="240" w:lineRule="auto"/>
        <w:jc w:val="center"/>
        <w:textAlignment w:val="baseline"/>
        <w:rPr>
          <w:rFonts w:asciiTheme="minorHAnsi" w:hAnsiTheme="minorHAnsi"/>
          <w:b/>
          <w:sz w:val="24"/>
          <w:szCs w:val="24"/>
        </w:rPr>
      </w:pPr>
      <w:r w:rsidRPr="00220ACD">
        <w:rPr>
          <w:rFonts w:asciiTheme="minorHAnsi" w:hAnsiTheme="minorHAnsi"/>
          <w:b/>
          <w:sz w:val="24"/>
          <w:szCs w:val="24"/>
        </w:rPr>
        <w:t xml:space="preserve"> Gazdálkodási Szabályzatának</w:t>
      </w:r>
    </w:p>
    <w:p w:rsidR="00220ACD" w:rsidRPr="00220ACD" w:rsidRDefault="00220ACD" w:rsidP="00220ACD">
      <w:pPr>
        <w:overflowPunct w:val="0"/>
        <w:autoSpaceDE w:val="0"/>
        <w:autoSpaceDN w:val="0"/>
        <w:adjustRightInd w:val="0"/>
        <w:spacing w:before="120" w:after="120" w:line="240" w:lineRule="auto"/>
        <w:jc w:val="center"/>
        <w:textAlignment w:val="baseline"/>
        <w:rPr>
          <w:rFonts w:asciiTheme="minorHAnsi" w:hAnsiTheme="minorHAnsi"/>
          <w:b/>
          <w:sz w:val="24"/>
          <w:szCs w:val="24"/>
        </w:rPr>
      </w:pPr>
      <w:proofErr w:type="gramStart"/>
      <w:r w:rsidRPr="00220ACD">
        <w:rPr>
          <w:rFonts w:asciiTheme="minorHAnsi" w:hAnsiTheme="minorHAnsi"/>
          <w:b/>
          <w:sz w:val="24"/>
          <w:szCs w:val="24"/>
        </w:rPr>
        <w:t>módosításáról</w:t>
      </w:r>
      <w:proofErr w:type="gramEnd"/>
    </w:p>
    <w:p w:rsidR="001A7F7A" w:rsidRPr="00220ACD" w:rsidRDefault="001A7F7A">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pPr>
        <w:rPr>
          <w:sz w:val="24"/>
          <w:szCs w:val="24"/>
        </w:rPr>
      </w:pPr>
    </w:p>
    <w:p w:rsidR="00220ACD" w:rsidRPr="00220ACD" w:rsidRDefault="00220ACD" w:rsidP="00220ACD">
      <w:pPr>
        <w:overflowPunct w:val="0"/>
        <w:autoSpaceDE w:val="0"/>
        <w:autoSpaceDN w:val="0"/>
        <w:adjustRightInd w:val="0"/>
        <w:spacing w:line="240" w:lineRule="auto"/>
        <w:jc w:val="both"/>
        <w:textAlignment w:val="baseline"/>
        <w:rPr>
          <w:rFonts w:asciiTheme="minorHAnsi" w:eastAsia="Calibri" w:hAnsiTheme="minorHAnsi" w:cs="Calibri"/>
          <w:b/>
          <w:sz w:val="24"/>
          <w:szCs w:val="24"/>
        </w:rPr>
      </w:pPr>
      <w:r w:rsidRPr="00220ACD">
        <w:rPr>
          <w:rFonts w:asciiTheme="minorHAnsi" w:eastAsia="Calibri" w:hAnsiTheme="minorHAnsi" w:cs="Calibri"/>
          <w:b/>
          <w:sz w:val="24"/>
          <w:szCs w:val="24"/>
        </w:rPr>
        <w:lastRenderedPageBreak/>
        <w:t>Előzmények:</w:t>
      </w:r>
    </w:p>
    <w:p w:rsidR="00220ACD" w:rsidRPr="00220ACD" w:rsidRDefault="00220ACD" w:rsidP="00220ACD">
      <w:pPr>
        <w:overflowPunct w:val="0"/>
        <w:autoSpaceDE w:val="0"/>
        <w:autoSpaceDN w:val="0"/>
        <w:adjustRightInd w:val="0"/>
        <w:spacing w:line="240" w:lineRule="auto"/>
        <w:jc w:val="both"/>
        <w:textAlignment w:val="baseline"/>
        <w:rPr>
          <w:rFonts w:asciiTheme="minorHAnsi" w:hAnsiTheme="minorHAnsi"/>
          <w:sz w:val="24"/>
          <w:szCs w:val="24"/>
        </w:rPr>
      </w:pPr>
    </w:p>
    <w:p w:rsidR="00220ACD" w:rsidRPr="00220ACD" w:rsidRDefault="00220ACD" w:rsidP="00220ACD">
      <w:pPr>
        <w:jc w:val="both"/>
        <w:rPr>
          <w:rFonts w:asciiTheme="minorHAnsi" w:eastAsia="Calibri" w:hAnsiTheme="minorHAnsi" w:cs="Calibri"/>
          <w:sz w:val="24"/>
          <w:szCs w:val="24"/>
        </w:rPr>
      </w:pPr>
      <w:r w:rsidRPr="00220ACD">
        <w:rPr>
          <w:rFonts w:asciiTheme="minorHAnsi" w:eastAsia="Calibri" w:hAnsiTheme="minorHAnsi" w:cs="Calibri"/>
          <w:sz w:val="24"/>
          <w:szCs w:val="24"/>
        </w:rPr>
        <w:t xml:space="preserve">A Budapest XXI. Kerület Csepel Önkormányzat Gazdasági Szolgáltató Igazgatóság (GSZI) igazgatója a tervezés, kötelezettségvállalás, ellenjegyzés, teljesítés igazolása, érvényesítés, utalványozás gyakorlásának módja, az eljárási és dokumentációs részletszabályok, az ezeket végző személyek kijelölése rendjével, valamint az ellenőrzési adatszolgáltatási, és beszámolási feladatok teljesítésével kapcsolatos belső előírások, feltételek szabályozása érdekében 2014. május 1-jei hatállyal </w:t>
      </w:r>
      <w:r w:rsidRPr="00220ACD">
        <w:rPr>
          <w:rFonts w:asciiTheme="minorHAnsi" w:eastAsia="Calibri" w:hAnsiTheme="minorHAnsi" w:cs="Calibri"/>
          <w:b/>
          <w:sz w:val="24"/>
          <w:szCs w:val="24"/>
        </w:rPr>
        <w:t>Gazdálkodási Szabályzatot</w:t>
      </w:r>
      <w:r w:rsidRPr="00220ACD">
        <w:rPr>
          <w:rFonts w:asciiTheme="minorHAnsi" w:eastAsia="Calibri" w:hAnsiTheme="minorHAnsi" w:cs="Calibri"/>
          <w:sz w:val="24"/>
          <w:szCs w:val="24"/>
        </w:rPr>
        <w:t xml:space="preserve"> (Szabályzatot) adott ki. </w:t>
      </w:r>
    </w:p>
    <w:p w:rsidR="00220ACD" w:rsidRPr="00220ACD" w:rsidRDefault="00220ACD" w:rsidP="00220ACD">
      <w:pPr>
        <w:jc w:val="both"/>
        <w:rPr>
          <w:rFonts w:asciiTheme="minorHAnsi" w:eastAsia="Calibri" w:hAnsiTheme="minorHAnsi" w:cs="Calibri"/>
          <w:sz w:val="24"/>
          <w:szCs w:val="24"/>
        </w:rPr>
      </w:pPr>
      <w:r w:rsidRPr="00220ACD">
        <w:rPr>
          <w:rFonts w:asciiTheme="minorHAnsi" w:eastAsia="Calibri" w:hAnsiTheme="minorHAnsi" w:cs="Calibri"/>
          <w:sz w:val="24"/>
          <w:szCs w:val="24"/>
        </w:rPr>
        <w:t>Az Önkormányzat részt vett az Államreform Operatív Program keretében meghirdetett „Szervezetfejlesztés a Közép-magyarországi régióban lévő önkormányzatok számára” című pályázaton.</w:t>
      </w:r>
    </w:p>
    <w:p w:rsidR="00220ACD" w:rsidRPr="00220ACD" w:rsidRDefault="00220ACD" w:rsidP="00220ACD">
      <w:pPr>
        <w:jc w:val="both"/>
        <w:rPr>
          <w:rFonts w:asciiTheme="minorHAnsi" w:eastAsia="Calibri" w:hAnsiTheme="minorHAnsi" w:cs="Calibri"/>
          <w:sz w:val="24"/>
          <w:szCs w:val="24"/>
        </w:rPr>
      </w:pPr>
      <w:r w:rsidRPr="00220ACD">
        <w:rPr>
          <w:rFonts w:asciiTheme="minorHAnsi" w:eastAsia="Calibri" w:hAnsiTheme="minorHAnsi" w:cs="Calibri"/>
          <w:sz w:val="24"/>
          <w:szCs w:val="24"/>
        </w:rPr>
        <w:t xml:space="preserve">A pályázat fejlesztési részterületeinek megvalósítására szakértői tanulmányok készültek, melyekben többek között az intézményi feladatellátás hatékonyságának, eredményességének növelésére is születtek javaslatok. </w:t>
      </w:r>
    </w:p>
    <w:p w:rsidR="00220ACD" w:rsidRPr="00220ACD" w:rsidRDefault="00220ACD" w:rsidP="00220ACD">
      <w:pPr>
        <w:jc w:val="both"/>
        <w:rPr>
          <w:rFonts w:asciiTheme="minorHAnsi" w:eastAsia="Calibri" w:hAnsiTheme="minorHAnsi" w:cs="Calibri"/>
          <w:sz w:val="24"/>
          <w:szCs w:val="24"/>
        </w:rPr>
      </w:pPr>
      <w:r w:rsidRPr="00220ACD">
        <w:rPr>
          <w:rFonts w:asciiTheme="minorHAnsi" w:eastAsia="Calibri" w:hAnsiTheme="minorHAnsi" w:cs="Calibri"/>
          <w:sz w:val="24"/>
          <w:szCs w:val="24"/>
        </w:rPr>
        <w:t>A GSZI és a hozzá tartozó, önálló gazdasági szervezettel nem rendelkező intézmények kötelezettségvállalási folyamatainak fejlesztésére a 4. számú fejlesztési részterület tanulmányban, valamint a 10. számú fejlesztési részterület 2. számú mellékletében is szerepelnek javaslatok. Ezeknek a javaslatoknak a megvalósítása érdekében a Szabályzat módosítására az alábbi Utasítást adom ki.</w:t>
      </w:r>
    </w:p>
    <w:p w:rsidR="00220ACD" w:rsidRPr="00220ACD" w:rsidRDefault="00220ACD" w:rsidP="00220ACD">
      <w:pPr>
        <w:ind w:left="567"/>
        <w:contextualSpacing/>
        <w:jc w:val="center"/>
        <w:rPr>
          <w:rFonts w:asciiTheme="minorHAnsi" w:eastAsia="Calibri" w:hAnsiTheme="minorHAnsi"/>
          <w:b/>
          <w:sz w:val="24"/>
          <w:szCs w:val="24"/>
        </w:rPr>
      </w:pPr>
      <w:r w:rsidRPr="00220ACD">
        <w:rPr>
          <w:rFonts w:asciiTheme="minorHAnsi" w:eastAsia="Calibri" w:hAnsiTheme="minorHAnsi"/>
          <w:b/>
          <w:sz w:val="24"/>
          <w:szCs w:val="24"/>
        </w:rPr>
        <w:t xml:space="preserve"> </w:t>
      </w:r>
    </w:p>
    <w:p w:rsidR="00220ACD" w:rsidRPr="00220ACD" w:rsidRDefault="00220ACD" w:rsidP="00220ACD">
      <w:pPr>
        <w:jc w:val="both"/>
        <w:rPr>
          <w:rFonts w:asciiTheme="minorHAnsi" w:eastAsia="Calibri" w:hAnsiTheme="minorHAnsi" w:cs="Calibri"/>
          <w:sz w:val="24"/>
          <w:szCs w:val="24"/>
        </w:rPr>
      </w:pPr>
      <w:r w:rsidRPr="00220ACD">
        <w:rPr>
          <w:rFonts w:asciiTheme="minorHAnsi" w:eastAsia="Calibri" w:hAnsiTheme="minorHAnsi" w:cs="Calibri"/>
          <w:sz w:val="24"/>
          <w:szCs w:val="24"/>
        </w:rPr>
        <w:t>A Gazdasági Szolgáltató Igazgatóság 2014. május 1-től hatályos Gazdálkodási Szabályzatát az alábbiak szerint módosítom:</w:t>
      </w:r>
    </w:p>
    <w:p w:rsidR="00220ACD" w:rsidRPr="00220ACD" w:rsidRDefault="00220ACD" w:rsidP="00220ACD">
      <w:pPr>
        <w:keepNext/>
        <w:overflowPunct w:val="0"/>
        <w:autoSpaceDE w:val="0"/>
        <w:autoSpaceDN w:val="0"/>
        <w:adjustRightInd w:val="0"/>
        <w:spacing w:line="240" w:lineRule="auto"/>
        <w:jc w:val="both"/>
        <w:textAlignment w:val="baseline"/>
        <w:outlineLvl w:val="0"/>
        <w:rPr>
          <w:rFonts w:asciiTheme="minorHAnsi" w:hAnsiTheme="minorHAnsi"/>
          <w:b/>
          <w:sz w:val="24"/>
          <w:szCs w:val="24"/>
        </w:rPr>
      </w:pPr>
    </w:p>
    <w:p w:rsidR="00220ACD" w:rsidRPr="00220ACD" w:rsidRDefault="00220ACD" w:rsidP="00220ACD">
      <w:pPr>
        <w:pStyle w:val="Listaszerbekezds"/>
        <w:keepNext/>
        <w:numPr>
          <w:ilvl w:val="0"/>
          <w:numId w:val="5"/>
        </w:numPr>
        <w:overflowPunct w:val="0"/>
        <w:autoSpaceDE w:val="0"/>
        <w:autoSpaceDN w:val="0"/>
        <w:adjustRightInd w:val="0"/>
        <w:spacing w:line="240" w:lineRule="auto"/>
        <w:jc w:val="both"/>
        <w:textAlignment w:val="baseline"/>
        <w:outlineLvl w:val="0"/>
        <w:rPr>
          <w:rFonts w:asciiTheme="minorHAnsi" w:hAnsiTheme="minorHAnsi"/>
          <w:sz w:val="24"/>
          <w:szCs w:val="24"/>
        </w:rPr>
      </w:pPr>
      <w:r w:rsidRPr="00220ACD">
        <w:rPr>
          <w:rFonts w:asciiTheme="minorHAnsi" w:hAnsiTheme="minorHAnsi"/>
          <w:sz w:val="24"/>
          <w:szCs w:val="24"/>
        </w:rPr>
        <w:t xml:space="preserve">A Szabályzat 37. számú melléklete az alábbiak szerint módosul: </w:t>
      </w:r>
    </w:p>
    <w:p w:rsidR="00220ACD" w:rsidRPr="00220ACD" w:rsidRDefault="00220ACD" w:rsidP="00220ACD">
      <w:pPr>
        <w:autoSpaceDE w:val="0"/>
        <w:autoSpaceDN w:val="0"/>
        <w:adjustRightInd w:val="0"/>
        <w:spacing w:line="240" w:lineRule="auto"/>
        <w:jc w:val="both"/>
        <w:rPr>
          <w:rFonts w:asciiTheme="minorHAnsi" w:hAnsiTheme="minorHAnsi"/>
          <w:color w:val="000000"/>
          <w:sz w:val="24"/>
          <w:szCs w:val="24"/>
        </w:rPr>
      </w:pPr>
      <w:bookmarkStart w:id="1" w:name="_Toc94314297"/>
      <w:bookmarkStart w:id="2" w:name="_Toc97208071"/>
      <w:bookmarkStart w:id="3" w:name="_Toc97208161"/>
    </w:p>
    <w:bookmarkEnd w:id="1"/>
    <w:bookmarkEnd w:id="2"/>
    <w:bookmarkEnd w:id="3"/>
    <w:p w:rsidR="00220ACD" w:rsidRPr="00220ACD" w:rsidRDefault="00220ACD" w:rsidP="00220ACD">
      <w:pPr>
        <w:keepNext/>
        <w:numPr>
          <w:ilvl w:val="0"/>
          <w:numId w:val="1"/>
        </w:numPr>
        <w:overflowPunct w:val="0"/>
        <w:autoSpaceDE w:val="0"/>
        <w:autoSpaceDN w:val="0"/>
        <w:adjustRightInd w:val="0"/>
        <w:spacing w:after="120"/>
        <w:ind w:left="284" w:hanging="284"/>
        <w:jc w:val="both"/>
        <w:textAlignment w:val="baseline"/>
        <w:outlineLvl w:val="1"/>
        <w:rPr>
          <w:rFonts w:asciiTheme="minorHAnsi" w:hAnsiTheme="minorHAnsi"/>
          <w:b/>
          <w:sz w:val="24"/>
          <w:szCs w:val="24"/>
        </w:rPr>
      </w:pPr>
      <w:r w:rsidRPr="00220ACD">
        <w:rPr>
          <w:rFonts w:asciiTheme="minorHAnsi" w:hAnsiTheme="minorHAnsi"/>
          <w:b/>
          <w:sz w:val="24"/>
          <w:szCs w:val="24"/>
        </w:rPr>
        <w:t>A kötelezettségvállalás eljárás rendje</w:t>
      </w:r>
    </w:p>
    <w:p w:rsidR="00220ACD" w:rsidRPr="00220ACD" w:rsidRDefault="00220ACD" w:rsidP="00220ACD">
      <w:pPr>
        <w:numPr>
          <w:ilvl w:val="1"/>
          <w:numId w:val="1"/>
        </w:numPr>
        <w:overflowPunct w:val="0"/>
        <w:autoSpaceDE w:val="0"/>
        <w:autoSpaceDN w:val="0"/>
        <w:adjustRightInd w:val="0"/>
        <w:spacing w:after="120"/>
        <w:ind w:left="567" w:hanging="283"/>
        <w:textAlignment w:val="baseline"/>
        <w:rPr>
          <w:rFonts w:asciiTheme="minorHAnsi" w:hAnsiTheme="minorHAnsi"/>
          <w:sz w:val="24"/>
          <w:szCs w:val="24"/>
        </w:rPr>
      </w:pPr>
      <w:r w:rsidRPr="00220ACD">
        <w:rPr>
          <w:rFonts w:asciiTheme="minorHAnsi" w:hAnsiTheme="minorHAnsi"/>
          <w:sz w:val="24"/>
          <w:szCs w:val="24"/>
        </w:rPr>
        <w:t>A kötelezettségvállalás folyamata a jelen Utasítás 1. sz. melléklet szerint történik.</w:t>
      </w:r>
    </w:p>
    <w:p w:rsidR="00220ACD" w:rsidRPr="00220ACD" w:rsidRDefault="00220ACD" w:rsidP="00220ACD">
      <w:pPr>
        <w:numPr>
          <w:ilvl w:val="1"/>
          <w:numId w:val="1"/>
        </w:numPr>
        <w:overflowPunct w:val="0"/>
        <w:autoSpaceDE w:val="0"/>
        <w:autoSpaceDN w:val="0"/>
        <w:adjustRightInd w:val="0"/>
        <w:spacing w:after="0"/>
        <w:ind w:left="709" w:hanging="425"/>
        <w:jc w:val="both"/>
        <w:textAlignment w:val="baseline"/>
        <w:rPr>
          <w:rFonts w:asciiTheme="minorHAnsi" w:hAnsiTheme="minorHAnsi"/>
          <w:sz w:val="24"/>
          <w:szCs w:val="24"/>
        </w:rPr>
      </w:pPr>
      <w:r w:rsidRPr="00220ACD">
        <w:rPr>
          <w:rFonts w:asciiTheme="minorHAnsi" w:hAnsiTheme="minorHAnsi"/>
          <w:sz w:val="24"/>
          <w:szCs w:val="24"/>
        </w:rPr>
        <w:t>Az eljárást minden olyan kötelezettségvállalás esetén alkalmazni kell, amely az intézmények előirányzatának felhasználására irányul, és nem éri el a közbeszerzés értékhatárát. Különösen:</w:t>
      </w:r>
    </w:p>
    <w:p w:rsidR="00220ACD" w:rsidRPr="00220ACD" w:rsidRDefault="00220ACD" w:rsidP="00220ACD">
      <w:pPr>
        <w:numPr>
          <w:ilvl w:val="0"/>
          <w:numId w:val="2"/>
        </w:numPr>
        <w:overflowPunct w:val="0"/>
        <w:autoSpaceDE w:val="0"/>
        <w:autoSpaceDN w:val="0"/>
        <w:adjustRightInd w:val="0"/>
        <w:spacing w:after="0"/>
        <w:ind w:left="993" w:hanging="284"/>
        <w:jc w:val="both"/>
        <w:textAlignment w:val="baseline"/>
        <w:rPr>
          <w:rFonts w:asciiTheme="minorHAnsi" w:hAnsiTheme="minorHAnsi"/>
          <w:sz w:val="24"/>
          <w:szCs w:val="24"/>
        </w:rPr>
      </w:pPr>
      <w:r w:rsidRPr="00220ACD">
        <w:rPr>
          <w:rFonts w:asciiTheme="minorHAnsi" w:hAnsiTheme="minorHAnsi"/>
          <w:sz w:val="24"/>
          <w:szCs w:val="24"/>
        </w:rPr>
        <w:t>a befektetett eszközök beszerzése, felújítása, korszerűsítése és fenntartása,</w:t>
      </w:r>
    </w:p>
    <w:p w:rsidR="00220ACD" w:rsidRPr="00220ACD" w:rsidRDefault="00220ACD" w:rsidP="00220ACD">
      <w:pPr>
        <w:numPr>
          <w:ilvl w:val="0"/>
          <w:numId w:val="2"/>
        </w:numPr>
        <w:overflowPunct w:val="0"/>
        <w:autoSpaceDE w:val="0"/>
        <w:autoSpaceDN w:val="0"/>
        <w:adjustRightInd w:val="0"/>
        <w:spacing w:after="0"/>
        <w:ind w:left="993" w:hanging="284"/>
        <w:jc w:val="both"/>
        <w:textAlignment w:val="baseline"/>
        <w:rPr>
          <w:rFonts w:asciiTheme="minorHAnsi" w:hAnsiTheme="minorHAnsi"/>
          <w:sz w:val="24"/>
          <w:szCs w:val="24"/>
        </w:rPr>
      </w:pPr>
      <w:r w:rsidRPr="00220ACD">
        <w:rPr>
          <w:rFonts w:asciiTheme="minorHAnsi" w:hAnsiTheme="minorHAnsi"/>
          <w:sz w:val="24"/>
          <w:szCs w:val="24"/>
        </w:rPr>
        <w:t xml:space="preserve">a kis értékű tárgyi eszközök és készletek beszerzése,  </w:t>
      </w:r>
    </w:p>
    <w:p w:rsidR="00220ACD" w:rsidRPr="00220ACD" w:rsidRDefault="00220ACD" w:rsidP="00220ACD">
      <w:pPr>
        <w:numPr>
          <w:ilvl w:val="0"/>
          <w:numId w:val="2"/>
        </w:numPr>
        <w:overflowPunct w:val="0"/>
        <w:autoSpaceDE w:val="0"/>
        <w:autoSpaceDN w:val="0"/>
        <w:adjustRightInd w:val="0"/>
        <w:spacing w:after="0"/>
        <w:ind w:left="993" w:hanging="284"/>
        <w:jc w:val="both"/>
        <w:textAlignment w:val="baseline"/>
        <w:rPr>
          <w:rFonts w:asciiTheme="minorHAnsi" w:hAnsiTheme="minorHAnsi"/>
          <w:sz w:val="24"/>
          <w:szCs w:val="24"/>
        </w:rPr>
      </w:pPr>
      <w:r w:rsidRPr="00220ACD">
        <w:rPr>
          <w:rFonts w:asciiTheme="minorHAnsi" w:hAnsiTheme="minorHAnsi"/>
          <w:sz w:val="24"/>
          <w:szCs w:val="24"/>
        </w:rPr>
        <w:t>a szolgáltatási, karbantartási szerződések megkötése (kivéve közmű),</w:t>
      </w:r>
    </w:p>
    <w:p w:rsidR="00220ACD" w:rsidRPr="00220ACD" w:rsidRDefault="00220ACD" w:rsidP="00220ACD">
      <w:pPr>
        <w:numPr>
          <w:ilvl w:val="0"/>
          <w:numId w:val="2"/>
        </w:numPr>
        <w:overflowPunct w:val="0"/>
        <w:autoSpaceDE w:val="0"/>
        <w:autoSpaceDN w:val="0"/>
        <w:adjustRightInd w:val="0"/>
        <w:spacing w:after="120"/>
        <w:ind w:left="993" w:hanging="284"/>
        <w:jc w:val="both"/>
        <w:textAlignment w:val="baseline"/>
        <w:rPr>
          <w:rFonts w:asciiTheme="minorHAnsi" w:hAnsiTheme="minorHAnsi"/>
          <w:sz w:val="24"/>
          <w:szCs w:val="24"/>
        </w:rPr>
      </w:pPr>
      <w:r w:rsidRPr="00220ACD">
        <w:rPr>
          <w:rFonts w:asciiTheme="minorHAnsi" w:hAnsiTheme="minorHAnsi"/>
          <w:sz w:val="24"/>
          <w:szCs w:val="24"/>
        </w:rPr>
        <w:t>a tervezői-, szakértői-, jogi képviseleti kötelezettségvállalás előkészítésekor.</w:t>
      </w:r>
    </w:p>
    <w:p w:rsidR="00220ACD" w:rsidRPr="00220ACD" w:rsidRDefault="00220ACD" w:rsidP="00220ACD">
      <w:pPr>
        <w:numPr>
          <w:ilvl w:val="1"/>
          <w:numId w:val="1"/>
        </w:numPr>
        <w:overflowPunct w:val="0"/>
        <w:autoSpaceDE w:val="0"/>
        <w:autoSpaceDN w:val="0"/>
        <w:adjustRightInd w:val="0"/>
        <w:spacing w:after="120"/>
        <w:ind w:left="709" w:hanging="425"/>
        <w:jc w:val="both"/>
        <w:textAlignment w:val="baseline"/>
        <w:rPr>
          <w:rFonts w:asciiTheme="minorHAnsi" w:hAnsiTheme="minorHAnsi"/>
          <w:sz w:val="24"/>
          <w:szCs w:val="24"/>
        </w:rPr>
      </w:pPr>
      <w:r w:rsidRPr="00220ACD">
        <w:rPr>
          <w:rFonts w:asciiTheme="minorHAnsi" w:hAnsiTheme="minorHAnsi"/>
          <w:sz w:val="24"/>
          <w:szCs w:val="24"/>
        </w:rPr>
        <w:t>A kötelezettségvállalás előtt</w:t>
      </w:r>
    </w:p>
    <w:p w:rsidR="00220ACD" w:rsidRPr="00220ACD" w:rsidRDefault="00220ACD" w:rsidP="00220ACD">
      <w:pPr>
        <w:numPr>
          <w:ilvl w:val="0"/>
          <w:numId w:val="3"/>
        </w:numPr>
        <w:overflowPunct w:val="0"/>
        <w:autoSpaceDE w:val="0"/>
        <w:autoSpaceDN w:val="0"/>
        <w:adjustRightInd w:val="0"/>
        <w:spacing w:after="120"/>
        <w:ind w:left="993" w:hanging="284"/>
        <w:jc w:val="both"/>
        <w:textAlignment w:val="baseline"/>
        <w:rPr>
          <w:rFonts w:asciiTheme="minorHAnsi" w:hAnsiTheme="minorHAnsi"/>
          <w:sz w:val="24"/>
          <w:szCs w:val="24"/>
        </w:rPr>
      </w:pPr>
      <w:r w:rsidRPr="00220ACD">
        <w:rPr>
          <w:rFonts w:asciiTheme="minorHAnsi" w:hAnsiTheme="minorHAnsi"/>
          <w:b/>
          <w:sz w:val="24"/>
          <w:szCs w:val="24"/>
        </w:rPr>
        <w:lastRenderedPageBreak/>
        <w:t>0-501 ezer forintig</w:t>
      </w:r>
      <w:r w:rsidRPr="00220ACD">
        <w:rPr>
          <w:rFonts w:asciiTheme="minorHAnsi" w:hAnsiTheme="minorHAnsi"/>
          <w:sz w:val="24"/>
          <w:szCs w:val="24"/>
        </w:rPr>
        <w:t xml:space="preserve"> nem szükséges árajánlatok bekérése, de a szerződésben/megrendelésben meghatározott összeg indokoltságát lehetőség szerint ebben az esetben is egy árajánlattal alá kell támasztani,</w:t>
      </w:r>
    </w:p>
    <w:p w:rsidR="00220ACD" w:rsidRPr="00220ACD" w:rsidRDefault="00220ACD" w:rsidP="00220ACD">
      <w:pPr>
        <w:numPr>
          <w:ilvl w:val="0"/>
          <w:numId w:val="3"/>
        </w:numPr>
        <w:overflowPunct w:val="0"/>
        <w:autoSpaceDE w:val="0"/>
        <w:autoSpaceDN w:val="0"/>
        <w:adjustRightInd w:val="0"/>
        <w:spacing w:after="120"/>
        <w:ind w:left="993" w:hanging="284"/>
        <w:jc w:val="both"/>
        <w:textAlignment w:val="baseline"/>
        <w:rPr>
          <w:rFonts w:asciiTheme="minorHAnsi" w:hAnsiTheme="minorHAnsi"/>
          <w:sz w:val="24"/>
          <w:szCs w:val="24"/>
        </w:rPr>
      </w:pPr>
      <w:r w:rsidRPr="00220ACD">
        <w:rPr>
          <w:rFonts w:asciiTheme="minorHAnsi" w:hAnsiTheme="minorHAnsi"/>
          <w:b/>
          <w:sz w:val="24"/>
          <w:szCs w:val="24"/>
        </w:rPr>
        <w:t>501 ezer forinttól</w:t>
      </w:r>
      <w:r w:rsidRPr="00220ACD">
        <w:rPr>
          <w:rFonts w:asciiTheme="minorHAnsi" w:hAnsiTheme="minorHAnsi"/>
          <w:sz w:val="24"/>
          <w:szCs w:val="24"/>
        </w:rPr>
        <w:t xml:space="preserve"> a mindenkori hatályos közbeszerzési törvény hatálya alá tartozó eljárások értékéig legalább három független árajánlat bekérése szükséges.</w:t>
      </w:r>
    </w:p>
    <w:p w:rsidR="00220ACD" w:rsidRPr="00220ACD" w:rsidRDefault="00220ACD" w:rsidP="00220ACD">
      <w:pPr>
        <w:overflowPunct w:val="0"/>
        <w:autoSpaceDE w:val="0"/>
        <w:autoSpaceDN w:val="0"/>
        <w:adjustRightInd w:val="0"/>
        <w:spacing w:after="120"/>
        <w:ind w:left="993"/>
        <w:jc w:val="both"/>
        <w:textAlignment w:val="baseline"/>
        <w:rPr>
          <w:rFonts w:asciiTheme="minorHAnsi" w:hAnsiTheme="minorHAnsi"/>
          <w:sz w:val="24"/>
          <w:szCs w:val="24"/>
        </w:rPr>
      </w:pPr>
      <w:r w:rsidRPr="00220ACD">
        <w:rPr>
          <w:rFonts w:asciiTheme="minorHAnsi" w:hAnsiTheme="minorHAnsi"/>
          <w:sz w:val="24"/>
          <w:szCs w:val="24"/>
        </w:rPr>
        <w:t>A fenti kategóriák a tényleges feladat teljes megvalósulásához szükséges keretösszeget jelentik. A kategóriába sorolás alapja több kivitelező részteljesítése esetén a várható szerződések összege. Nem szükséges három árajánlatot bekérni egyedi előállítási termékek (pl. művészeti alkotások) megrendelésére.</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 xml:space="preserve">A fenti kategóriák </w:t>
      </w:r>
      <w:r w:rsidRPr="00220ACD">
        <w:rPr>
          <w:rFonts w:asciiTheme="minorHAnsi" w:hAnsiTheme="minorHAnsi"/>
          <w:b/>
          <w:sz w:val="24"/>
          <w:szCs w:val="24"/>
        </w:rPr>
        <w:t>az ÁFA nélküli összegre</w:t>
      </w:r>
      <w:r w:rsidRPr="00220ACD">
        <w:rPr>
          <w:rFonts w:asciiTheme="minorHAnsi" w:hAnsiTheme="minorHAnsi"/>
          <w:sz w:val="24"/>
          <w:szCs w:val="24"/>
        </w:rPr>
        <w:t xml:space="preserve"> értendők. </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 xml:space="preserve">Ajánlatot bekérni, közbeszerzési pályázatot kiírni, ajánlati felhívást közzétenni, csak a költségvetésben rendelkezésre álló, jóváhagyott keret és jogcím terhére lehet. Az ajánlati felhívás, illetve a pályázatok előkészítése a szakmai intézmény és megállapodás alapján a GSZI, valamint a Polgármesteri Hivatal feladata. </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t xml:space="preserve">Szerződéskötés csak a jóváhagyott árajánlat, illetőleg pályázat esetén a bíráló bizottság javaslatának figyelembe vétele mellett kerülhet sor. </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t xml:space="preserve">A jóváhagyás elektronikus úton (email) történt </w:t>
      </w:r>
      <w:r w:rsidRPr="00220ACD">
        <w:rPr>
          <w:rFonts w:asciiTheme="minorHAnsi" w:hAnsiTheme="minorHAnsi"/>
          <w:b/>
          <w:sz w:val="24"/>
          <w:szCs w:val="24"/>
        </w:rPr>
        <w:t>fedezet kérés</w:t>
      </w:r>
      <w:r w:rsidRPr="00220ACD">
        <w:rPr>
          <w:rFonts w:asciiTheme="minorHAnsi" w:hAnsiTheme="minorHAnsi"/>
          <w:sz w:val="24"/>
          <w:szCs w:val="24"/>
        </w:rPr>
        <w:t xml:space="preserve"> útján történik. </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 xml:space="preserve">Az intézmény a kiválasztott árajánlat alapján a költségvetésében szereplő jogcím (előirányzat) ismeretében </w:t>
      </w:r>
      <w:proofErr w:type="spellStart"/>
      <w:r w:rsidRPr="00220ACD">
        <w:rPr>
          <w:rFonts w:asciiTheme="minorHAnsi" w:hAnsiTheme="minorHAnsi"/>
          <w:sz w:val="24"/>
          <w:szCs w:val="24"/>
        </w:rPr>
        <w:t>emailben</w:t>
      </w:r>
      <w:proofErr w:type="spellEnd"/>
      <w:r w:rsidRPr="00220ACD">
        <w:rPr>
          <w:rFonts w:asciiTheme="minorHAnsi" w:hAnsiTheme="minorHAnsi"/>
          <w:sz w:val="24"/>
          <w:szCs w:val="24"/>
        </w:rPr>
        <w:t xml:space="preserve"> fedezetet kér a </w:t>
      </w:r>
      <w:proofErr w:type="spellStart"/>
      <w:r w:rsidRPr="00220ACD">
        <w:rPr>
          <w:rFonts w:asciiTheme="minorHAnsi" w:hAnsiTheme="minorHAnsi"/>
          <w:sz w:val="24"/>
          <w:szCs w:val="24"/>
        </w:rPr>
        <w:t>GSZI-től</w:t>
      </w:r>
      <w:proofErr w:type="spellEnd"/>
      <w:r w:rsidRPr="00220ACD">
        <w:rPr>
          <w:rFonts w:asciiTheme="minorHAnsi" w:hAnsiTheme="minorHAnsi"/>
          <w:sz w:val="24"/>
          <w:szCs w:val="24"/>
        </w:rPr>
        <w:t xml:space="preserve">. Az </w:t>
      </w:r>
      <w:proofErr w:type="spellStart"/>
      <w:r w:rsidRPr="00220ACD">
        <w:rPr>
          <w:rFonts w:asciiTheme="minorHAnsi" w:hAnsiTheme="minorHAnsi"/>
          <w:sz w:val="24"/>
          <w:szCs w:val="24"/>
        </w:rPr>
        <w:t>emailben</w:t>
      </w:r>
      <w:proofErr w:type="spellEnd"/>
      <w:r w:rsidRPr="00220ACD">
        <w:rPr>
          <w:rFonts w:asciiTheme="minorHAnsi" w:hAnsiTheme="minorHAnsi"/>
          <w:sz w:val="24"/>
          <w:szCs w:val="24"/>
        </w:rPr>
        <w:t xml:space="preserve"> minden - a szerződéshez, megrendeléshez kapcsolódó releváns - iratot, információt csatolni kell. </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 xml:space="preserve">A GSZI fedezet meglétét előzetesen megvizsgálja, és szintén elektronikus úton válaszol a fedezet megadása, vagy elutasítása szerint. </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A fedezet igazolásának még a kérés napján, de legkésőbb a kérés másnapján meg kell történnie. Az intézmény a fedezet engedélyezését követően készíti el a szerződés/megrendelés, vagy egyéb kötelezettségvállalás dokumentumát, majd ezt a tervezetet küldi el – szintén elektronikus úton (</w:t>
      </w:r>
      <w:proofErr w:type="spellStart"/>
      <w:r w:rsidRPr="00220ACD">
        <w:rPr>
          <w:rFonts w:asciiTheme="minorHAnsi" w:hAnsiTheme="minorHAnsi"/>
          <w:sz w:val="24"/>
          <w:szCs w:val="24"/>
        </w:rPr>
        <w:t>emailben</w:t>
      </w:r>
      <w:proofErr w:type="spellEnd"/>
      <w:r w:rsidRPr="00220ACD">
        <w:rPr>
          <w:rFonts w:asciiTheme="minorHAnsi" w:hAnsiTheme="minorHAnsi"/>
          <w:sz w:val="24"/>
          <w:szCs w:val="24"/>
        </w:rPr>
        <w:t>) a kötelezettségvállalás folyamata szerint (jogi és pénzügyi) véleményezésre a szabályzatban foglaltak szerint.</w:t>
      </w:r>
    </w:p>
    <w:p w:rsidR="00220ACD" w:rsidRPr="00220ACD" w:rsidRDefault="00220ACD" w:rsidP="00220ACD">
      <w:pPr>
        <w:overflowPunct w:val="0"/>
        <w:autoSpaceDE w:val="0"/>
        <w:autoSpaceDN w:val="0"/>
        <w:adjustRightInd w:val="0"/>
        <w:spacing w:after="120"/>
        <w:ind w:left="1004"/>
        <w:jc w:val="both"/>
        <w:textAlignment w:val="baseline"/>
        <w:rPr>
          <w:rFonts w:asciiTheme="minorHAnsi" w:hAnsiTheme="minorHAnsi"/>
          <w:sz w:val="24"/>
          <w:szCs w:val="24"/>
        </w:rPr>
      </w:pPr>
      <w:r w:rsidRPr="00220ACD">
        <w:rPr>
          <w:rFonts w:asciiTheme="minorHAnsi" w:hAnsiTheme="minorHAnsi"/>
          <w:sz w:val="24"/>
          <w:szCs w:val="24"/>
        </w:rPr>
        <w:t>Az így előkészített szerződést/megrendelést a GSZI ellenjegyzéssel ellátva fizikailag papír alapon - illetve amennyiben javítás szükséges email útján javításra - visszaküldi az intézménynek.</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t xml:space="preserve">Az intézmény a működéséhez szükséges, költségvetésében szereplő beszerzési igényét ütemezetten, az irányító szerv likviditási helyzetének figyelembe vételével (amelyet a </w:t>
      </w:r>
      <w:proofErr w:type="spellStart"/>
      <w:r w:rsidRPr="00220ACD">
        <w:rPr>
          <w:rFonts w:asciiTheme="minorHAnsi" w:hAnsiTheme="minorHAnsi"/>
          <w:sz w:val="24"/>
          <w:szCs w:val="24"/>
        </w:rPr>
        <w:t>GSZI-vel</w:t>
      </w:r>
      <w:proofErr w:type="spellEnd"/>
      <w:r w:rsidRPr="00220ACD">
        <w:rPr>
          <w:rFonts w:asciiTheme="minorHAnsi" w:hAnsiTheme="minorHAnsi"/>
          <w:sz w:val="24"/>
          <w:szCs w:val="24"/>
        </w:rPr>
        <w:t xml:space="preserve"> egyeztet) bonyolítja. </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lastRenderedPageBreak/>
        <w:t xml:space="preserve">Az </w:t>
      </w:r>
      <w:proofErr w:type="gramStart"/>
      <w:r w:rsidRPr="00220ACD">
        <w:rPr>
          <w:rFonts w:asciiTheme="minorHAnsi" w:hAnsiTheme="minorHAnsi"/>
          <w:sz w:val="24"/>
          <w:szCs w:val="24"/>
        </w:rPr>
        <w:t>intézmény felelős</w:t>
      </w:r>
      <w:proofErr w:type="gramEnd"/>
      <w:r w:rsidRPr="00220ACD">
        <w:rPr>
          <w:rFonts w:asciiTheme="minorHAnsi" w:hAnsiTheme="minorHAnsi"/>
          <w:sz w:val="24"/>
          <w:szCs w:val="24"/>
        </w:rPr>
        <w:t xml:space="preserve"> a beszerzések megtervezése során létrejövő beszerzési igények valódiságáért, a beszerzések mennyiségéért, minőségi követelményeinek meghatározásárért, illetve a költségek indokoltságának alátámasztásáért. </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t xml:space="preserve">A közüzemi szolgáltatások esetében a teljesítés igazolását a GSZI látja el. </w:t>
      </w:r>
    </w:p>
    <w:p w:rsidR="00220ACD" w:rsidRPr="00220ACD" w:rsidRDefault="00220ACD" w:rsidP="00220ACD">
      <w:pPr>
        <w:numPr>
          <w:ilvl w:val="1"/>
          <w:numId w:val="1"/>
        </w:numPr>
        <w:overflowPunct w:val="0"/>
        <w:autoSpaceDE w:val="0"/>
        <w:autoSpaceDN w:val="0"/>
        <w:adjustRightInd w:val="0"/>
        <w:spacing w:after="120"/>
        <w:jc w:val="both"/>
        <w:textAlignment w:val="baseline"/>
        <w:rPr>
          <w:rFonts w:asciiTheme="minorHAnsi" w:hAnsiTheme="minorHAnsi"/>
          <w:sz w:val="24"/>
          <w:szCs w:val="24"/>
        </w:rPr>
      </w:pPr>
      <w:r w:rsidRPr="00220ACD">
        <w:rPr>
          <w:rFonts w:asciiTheme="minorHAnsi" w:hAnsiTheme="minorHAnsi"/>
          <w:sz w:val="24"/>
          <w:szCs w:val="24"/>
        </w:rPr>
        <w:t>A beszerzések egyéb részletszabályait a GSZI beszerzési szabályzata tartalmazza.</w:t>
      </w:r>
    </w:p>
    <w:p w:rsidR="00220ACD" w:rsidRPr="00220ACD" w:rsidRDefault="00220ACD" w:rsidP="00220ACD">
      <w:pPr>
        <w:pStyle w:val="Listaszerbekezds"/>
        <w:numPr>
          <w:ilvl w:val="0"/>
          <w:numId w:val="1"/>
        </w:numPr>
        <w:overflowPunct w:val="0"/>
        <w:autoSpaceDE w:val="0"/>
        <w:autoSpaceDN w:val="0"/>
        <w:adjustRightInd w:val="0"/>
        <w:spacing w:after="120" w:line="276" w:lineRule="auto"/>
        <w:jc w:val="both"/>
        <w:textAlignment w:val="baseline"/>
        <w:rPr>
          <w:rFonts w:asciiTheme="minorHAnsi" w:hAnsiTheme="minorHAnsi"/>
          <w:b/>
          <w:sz w:val="24"/>
          <w:szCs w:val="24"/>
        </w:rPr>
      </w:pPr>
      <w:r w:rsidRPr="00220ACD">
        <w:rPr>
          <w:rFonts w:asciiTheme="minorHAnsi" w:hAnsiTheme="minorHAnsi"/>
          <w:b/>
          <w:sz w:val="24"/>
          <w:szCs w:val="24"/>
        </w:rPr>
        <w:t>A Szabályzat IV. Pénzügyi ellenjegyzés fejezet 2. pontja az alábbi 2.2. ponttal egészül ki:</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b/>
          <w:sz w:val="24"/>
          <w:szCs w:val="24"/>
        </w:rPr>
      </w:pPr>
      <w:r w:rsidRPr="00220ACD">
        <w:rPr>
          <w:rFonts w:asciiTheme="minorHAnsi" w:hAnsiTheme="minorHAnsi"/>
          <w:b/>
          <w:sz w:val="24"/>
          <w:szCs w:val="24"/>
        </w:rPr>
        <w:t>„2.2. Az intézményekben átmenetileg üres, vagy megüresedett álláshelyek betöltésének eljárás-rendje</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r w:rsidRPr="00220ACD">
        <w:rPr>
          <w:rFonts w:asciiTheme="minorHAnsi" w:hAnsiTheme="minorHAnsi"/>
          <w:sz w:val="24"/>
          <w:szCs w:val="24"/>
        </w:rPr>
        <w:t>Az intézményekben átmenetileg üres, vagy megüresedett álláshelyen lévő bér előirányzata a Szabályzat 40. számú mellékletében foglalt engedély megadásáig zárolásra kerül.</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r w:rsidRPr="00220ACD">
        <w:rPr>
          <w:rFonts w:asciiTheme="minorHAnsi" w:hAnsiTheme="minorHAnsi"/>
          <w:sz w:val="24"/>
          <w:szCs w:val="24"/>
        </w:rPr>
        <w:t xml:space="preserve">Az intézmény a 40. számú mellékletben foglalt kérelmet a </w:t>
      </w:r>
      <w:proofErr w:type="spellStart"/>
      <w:r w:rsidRPr="00220ACD">
        <w:rPr>
          <w:rFonts w:asciiTheme="minorHAnsi" w:hAnsiTheme="minorHAnsi"/>
          <w:sz w:val="24"/>
          <w:szCs w:val="24"/>
        </w:rPr>
        <w:t>GSZI-hez</w:t>
      </w:r>
      <w:proofErr w:type="spellEnd"/>
      <w:r w:rsidRPr="00220ACD">
        <w:rPr>
          <w:rFonts w:asciiTheme="minorHAnsi" w:hAnsiTheme="minorHAnsi"/>
          <w:sz w:val="24"/>
          <w:szCs w:val="24"/>
        </w:rPr>
        <w:t xml:space="preserve"> nyújtja be. A GSZI munkaügyi ügyintézője a kérelmet megvizsgálja és amennyiben a kérelmet megfelelőnek találja, szignójával látja el, majd továbbítja a GSZI vezetőjének szignálásra. </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r w:rsidRPr="00220ACD">
        <w:rPr>
          <w:rFonts w:asciiTheme="minorHAnsi" w:hAnsiTheme="minorHAnsi"/>
          <w:sz w:val="24"/>
          <w:szCs w:val="24"/>
        </w:rPr>
        <w:t>A GSZI a megfelelően kitöltött és fedezet szempontjából rendben lévő kérelmeket továbbítja a Polgármester felé.</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r w:rsidRPr="00220ACD">
        <w:rPr>
          <w:rFonts w:asciiTheme="minorHAnsi" w:hAnsiTheme="minorHAnsi"/>
          <w:sz w:val="24"/>
          <w:szCs w:val="24"/>
        </w:rPr>
        <w:t>A Polgármester kizárólag a GSZI által szignált kérelmeket fogadja be.”</w:t>
      </w:r>
    </w:p>
    <w:p w:rsidR="00220ACD" w:rsidRPr="00220ACD" w:rsidRDefault="00220ACD" w:rsidP="00220ACD">
      <w:pPr>
        <w:pStyle w:val="Listaszerbekezds"/>
        <w:numPr>
          <w:ilvl w:val="0"/>
          <w:numId w:val="1"/>
        </w:numPr>
        <w:overflowPunct w:val="0"/>
        <w:autoSpaceDE w:val="0"/>
        <w:autoSpaceDN w:val="0"/>
        <w:adjustRightInd w:val="0"/>
        <w:spacing w:line="240" w:lineRule="auto"/>
        <w:jc w:val="both"/>
        <w:textAlignment w:val="baseline"/>
        <w:rPr>
          <w:rFonts w:asciiTheme="minorHAnsi" w:hAnsiTheme="minorHAnsi"/>
          <w:b/>
          <w:sz w:val="24"/>
          <w:szCs w:val="24"/>
        </w:rPr>
      </w:pPr>
      <w:r w:rsidRPr="00220ACD">
        <w:rPr>
          <w:rFonts w:asciiTheme="minorHAnsi" w:hAnsiTheme="minorHAnsi"/>
          <w:b/>
          <w:sz w:val="24"/>
          <w:szCs w:val="24"/>
        </w:rPr>
        <w:t>A Szabályzat XII. Záró rendelkezések fejezet 9. Szabályzat mellékletei pont 37. számú melléklet címe az alábbiak szerint módosul:</w:t>
      </w:r>
    </w:p>
    <w:p w:rsidR="00220ACD" w:rsidRPr="00220ACD" w:rsidRDefault="00220ACD" w:rsidP="00220ACD">
      <w:pPr>
        <w:overflowPunct w:val="0"/>
        <w:autoSpaceDE w:val="0"/>
        <w:autoSpaceDN w:val="0"/>
        <w:adjustRightInd w:val="0"/>
        <w:spacing w:before="120" w:after="120" w:line="240" w:lineRule="auto"/>
        <w:ind w:firstLine="360"/>
        <w:jc w:val="center"/>
        <w:textAlignment w:val="baseline"/>
        <w:rPr>
          <w:rFonts w:asciiTheme="minorHAnsi" w:hAnsiTheme="minorHAnsi"/>
          <w:sz w:val="24"/>
          <w:szCs w:val="24"/>
        </w:rPr>
      </w:pPr>
      <w:r w:rsidRPr="00220ACD">
        <w:rPr>
          <w:rFonts w:asciiTheme="minorHAnsi" w:hAnsiTheme="minorHAnsi"/>
          <w:sz w:val="24"/>
          <w:szCs w:val="24"/>
        </w:rPr>
        <w:t>„37. számú melléklet: A kötelezettségvállalás eljárás rendje”</w:t>
      </w:r>
    </w:p>
    <w:p w:rsidR="00220ACD" w:rsidRPr="00220ACD" w:rsidRDefault="00220ACD" w:rsidP="00220ACD">
      <w:pPr>
        <w:pStyle w:val="Listaszerbekezds"/>
        <w:numPr>
          <w:ilvl w:val="0"/>
          <w:numId w:val="1"/>
        </w:numPr>
        <w:overflowPunct w:val="0"/>
        <w:autoSpaceDE w:val="0"/>
        <w:autoSpaceDN w:val="0"/>
        <w:adjustRightInd w:val="0"/>
        <w:spacing w:before="120" w:line="240" w:lineRule="auto"/>
        <w:textAlignment w:val="baseline"/>
        <w:rPr>
          <w:rFonts w:asciiTheme="minorHAnsi" w:hAnsiTheme="minorHAnsi"/>
          <w:b/>
          <w:sz w:val="24"/>
          <w:szCs w:val="24"/>
        </w:rPr>
      </w:pPr>
      <w:r w:rsidRPr="00220ACD">
        <w:rPr>
          <w:rFonts w:asciiTheme="minorHAnsi" w:hAnsiTheme="minorHAnsi"/>
          <w:b/>
          <w:sz w:val="24"/>
          <w:szCs w:val="24"/>
        </w:rPr>
        <w:t>A Szabályzat XII. Záró rendelkezések fejezet 9. Szabályzat mellékletei pont az alábbi melléklettel egészül ki, mely jelen szabályzat 2. sz. mellékletét képezi:</w:t>
      </w:r>
    </w:p>
    <w:p w:rsidR="00220ACD" w:rsidRPr="00220ACD" w:rsidRDefault="00220ACD" w:rsidP="00220ACD">
      <w:pPr>
        <w:overflowPunct w:val="0"/>
        <w:autoSpaceDE w:val="0"/>
        <w:autoSpaceDN w:val="0"/>
        <w:adjustRightInd w:val="0"/>
        <w:spacing w:before="120" w:after="120" w:line="240" w:lineRule="auto"/>
        <w:ind w:firstLine="284"/>
        <w:jc w:val="center"/>
        <w:textAlignment w:val="baseline"/>
        <w:rPr>
          <w:rFonts w:asciiTheme="minorHAnsi" w:hAnsiTheme="minorHAnsi"/>
          <w:sz w:val="24"/>
          <w:szCs w:val="24"/>
        </w:rPr>
      </w:pPr>
      <w:r w:rsidRPr="00220ACD">
        <w:rPr>
          <w:rFonts w:asciiTheme="minorHAnsi" w:hAnsiTheme="minorHAnsi"/>
          <w:sz w:val="24"/>
          <w:szCs w:val="24"/>
        </w:rPr>
        <w:t>„40. számú melléklet: Munkaerő-felvételi eljárás engedélyezésének dokumentuma”</w:t>
      </w:r>
    </w:p>
    <w:p w:rsidR="00220ACD" w:rsidRPr="00220ACD" w:rsidRDefault="00220ACD" w:rsidP="00220ACD">
      <w:pPr>
        <w:pStyle w:val="Listaszerbekezds"/>
        <w:numPr>
          <w:ilvl w:val="0"/>
          <w:numId w:val="1"/>
        </w:numPr>
        <w:overflowPunct w:val="0"/>
        <w:autoSpaceDE w:val="0"/>
        <w:autoSpaceDN w:val="0"/>
        <w:adjustRightInd w:val="0"/>
        <w:spacing w:before="120" w:after="120" w:line="240" w:lineRule="auto"/>
        <w:jc w:val="both"/>
        <w:textAlignment w:val="baseline"/>
        <w:rPr>
          <w:rFonts w:asciiTheme="minorHAnsi" w:hAnsiTheme="minorHAnsi"/>
          <w:b/>
          <w:sz w:val="24"/>
          <w:szCs w:val="24"/>
        </w:rPr>
      </w:pPr>
      <w:r w:rsidRPr="00220ACD">
        <w:rPr>
          <w:rFonts w:asciiTheme="minorHAnsi" w:hAnsiTheme="minorHAnsi"/>
          <w:b/>
          <w:sz w:val="24"/>
          <w:szCs w:val="24"/>
        </w:rPr>
        <w:t>Záró rendelkezések:</w:t>
      </w: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p>
    <w:p w:rsidR="00220ACD" w:rsidRPr="00220ACD" w:rsidRDefault="00220ACD" w:rsidP="00220ACD">
      <w:pPr>
        <w:overflowPunct w:val="0"/>
        <w:autoSpaceDE w:val="0"/>
        <w:autoSpaceDN w:val="0"/>
        <w:adjustRightInd w:val="0"/>
        <w:spacing w:line="240" w:lineRule="auto"/>
        <w:ind w:left="284"/>
        <w:jc w:val="both"/>
        <w:textAlignment w:val="baseline"/>
        <w:rPr>
          <w:rFonts w:asciiTheme="minorHAnsi" w:hAnsiTheme="minorHAnsi"/>
          <w:sz w:val="24"/>
          <w:szCs w:val="24"/>
        </w:rPr>
      </w:pPr>
      <w:r w:rsidRPr="00220ACD">
        <w:rPr>
          <w:rFonts w:asciiTheme="minorHAnsi" w:hAnsiTheme="minorHAnsi"/>
          <w:sz w:val="24"/>
          <w:szCs w:val="24"/>
        </w:rPr>
        <w:t>Jelen Utasítás 2014.      –én lép hatályba. Rendelkezéseit a hatályba lépést követően alkalmazni kell.</w:t>
      </w:r>
    </w:p>
    <w:p w:rsidR="00220ACD" w:rsidRPr="00220ACD" w:rsidRDefault="00220ACD" w:rsidP="00220ACD">
      <w:pPr>
        <w:overflowPunct w:val="0"/>
        <w:autoSpaceDE w:val="0"/>
        <w:autoSpaceDN w:val="0"/>
        <w:adjustRightInd w:val="0"/>
        <w:spacing w:line="240" w:lineRule="auto"/>
        <w:jc w:val="both"/>
        <w:textAlignment w:val="baseline"/>
        <w:rPr>
          <w:rFonts w:asciiTheme="minorHAnsi" w:hAnsiTheme="minorHAnsi"/>
          <w:sz w:val="24"/>
          <w:szCs w:val="24"/>
        </w:rPr>
      </w:pPr>
      <w:r w:rsidRPr="00220ACD">
        <w:rPr>
          <w:rFonts w:asciiTheme="minorHAnsi" w:hAnsiTheme="minorHAnsi"/>
          <w:sz w:val="24"/>
          <w:szCs w:val="24"/>
        </w:rPr>
        <w:t>Kelt: Budapest, 2014. „                           „</w:t>
      </w:r>
    </w:p>
    <w:p w:rsidR="00220ACD" w:rsidRPr="00220ACD" w:rsidRDefault="00220ACD" w:rsidP="00220ACD">
      <w:pPr>
        <w:tabs>
          <w:tab w:val="left" w:pos="5670"/>
        </w:tabs>
        <w:overflowPunct w:val="0"/>
        <w:autoSpaceDE w:val="0"/>
        <w:autoSpaceDN w:val="0"/>
        <w:adjustRightInd w:val="0"/>
        <w:spacing w:line="240" w:lineRule="auto"/>
        <w:jc w:val="both"/>
        <w:textAlignment w:val="baseline"/>
        <w:rPr>
          <w:rFonts w:asciiTheme="minorHAnsi" w:hAnsiTheme="minorHAnsi"/>
          <w:sz w:val="24"/>
          <w:szCs w:val="24"/>
        </w:rPr>
      </w:pPr>
      <w:r w:rsidRPr="00220ACD">
        <w:rPr>
          <w:rFonts w:asciiTheme="minorHAnsi" w:hAnsiTheme="minorHAnsi"/>
          <w:sz w:val="24"/>
          <w:szCs w:val="24"/>
        </w:rPr>
        <w:tab/>
        <w:t>………………………………………………</w:t>
      </w:r>
    </w:p>
    <w:p w:rsidR="00220ACD" w:rsidRPr="00220ACD" w:rsidRDefault="00220ACD" w:rsidP="00220ACD">
      <w:pPr>
        <w:tabs>
          <w:tab w:val="left" w:pos="6521"/>
        </w:tabs>
        <w:overflowPunct w:val="0"/>
        <w:autoSpaceDE w:val="0"/>
        <w:autoSpaceDN w:val="0"/>
        <w:adjustRightInd w:val="0"/>
        <w:spacing w:line="240" w:lineRule="auto"/>
        <w:textAlignment w:val="baseline"/>
        <w:rPr>
          <w:rFonts w:asciiTheme="minorHAnsi" w:hAnsiTheme="minorHAnsi"/>
          <w:b/>
          <w:sz w:val="24"/>
          <w:szCs w:val="24"/>
        </w:rPr>
      </w:pPr>
      <w:r w:rsidRPr="00220ACD">
        <w:rPr>
          <w:rFonts w:asciiTheme="minorHAnsi" w:hAnsiTheme="minorHAnsi"/>
          <w:b/>
          <w:sz w:val="24"/>
          <w:szCs w:val="24"/>
        </w:rPr>
        <w:tab/>
        <w:t xml:space="preserve">GSZI </w:t>
      </w:r>
      <w:proofErr w:type="gramStart"/>
      <w:r w:rsidRPr="00220ACD">
        <w:rPr>
          <w:rFonts w:asciiTheme="minorHAnsi" w:hAnsiTheme="minorHAnsi"/>
          <w:b/>
          <w:sz w:val="24"/>
          <w:szCs w:val="24"/>
        </w:rPr>
        <w:t>Igazgató  Mellékletek</w:t>
      </w:r>
      <w:proofErr w:type="gramEnd"/>
      <w:r w:rsidRPr="00220ACD">
        <w:rPr>
          <w:rFonts w:asciiTheme="minorHAnsi" w:hAnsiTheme="minorHAnsi"/>
          <w:b/>
          <w:sz w:val="24"/>
          <w:szCs w:val="24"/>
        </w:rPr>
        <w:t>:</w:t>
      </w:r>
    </w:p>
    <w:p w:rsidR="00220ACD" w:rsidRPr="00220ACD" w:rsidRDefault="00220ACD" w:rsidP="00220ACD">
      <w:pPr>
        <w:pStyle w:val="Listaszerbekezds"/>
        <w:numPr>
          <w:ilvl w:val="0"/>
          <w:numId w:val="4"/>
        </w:numPr>
        <w:tabs>
          <w:tab w:val="left" w:pos="6096"/>
        </w:tabs>
        <w:overflowPunct w:val="0"/>
        <w:autoSpaceDE w:val="0"/>
        <w:autoSpaceDN w:val="0"/>
        <w:adjustRightInd w:val="0"/>
        <w:spacing w:line="240" w:lineRule="auto"/>
        <w:jc w:val="both"/>
        <w:textAlignment w:val="baseline"/>
        <w:rPr>
          <w:rFonts w:asciiTheme="minorHAnsi" w:hAnsiTheme="minorHAnsi"/>
          <w:sz w:val="24"/>
          <w:szCs w:val="24"/>
        </w:rPr>
      </w:pPr>
      <w:r w:rsidRPr="00220ACD">
        <w:rPr>
          <w:rFonts w:asciiTheme="minorHAnsi" w:hAnsiTheme="minorHAnsi"/>
          <w:sz w:val="24"/>
          <w:szCs w:val="24"/>
          <w:lang w:val="hu-HU"/>
        </w:rPr>
        <w:t xml:space="preserve">számú melléklet: </w:t>
      </w:r>
      <w:r w:rsidRPr="00220ACD">
        <w:rPr>
          <w:rFonts w:asciiTheme="minorHAnsi" w:hAnsiTheme="minorHAnsi"/>
          <w:sz w:val="24"/>
          <w:szCs w:val="24"/>
        </w:rPr>
        <w:t>Kötelezettségvállalás végrehajtásának folyamata</w:t>
      </w:r>
      <w:r w:rsidRPr="00220ACD">
        <w:rPr>
          <w:rFonts w:asciiTheme="minorHAnsi" w:hAnsiTheme="minorHAnsi"/>
          <w:sz w:val="24"/>
          <w:szCs w:val="24"/>
          <w:lang w:val="hu-HU"/>
        </w:rPr>
        <w:t xml:space="preserve"> </w:t>
      </w:r>
    </w:p>
    <w:p w:rsidR="00220ACD" w:rsidRPr="00220ACD" w:rsidRDefault="00220ACD" w:rsidP="00220ACD">
      <w:pPr>
        <w:pStyle w:val="Listaszerbekezds"/>
        <w:numPr>
          <w:ilvl w:val="0"/>
          <w:numId w:val="4"/>
        </w:numPr>
        <w:tabs>
          <w:tab w:val="left" w:pos="6096"/>
        </w:tabs>
        <w:overflowPunct w:val="0"/>
        <w:autoSpaceDE w:val="0"/>
        <w:autoSpaceDN w:val="0"/>
        <w:adjustRightInd w:val="0"/>
        <w:spacing w:line="240" w:lineRule="auto"/>
        <w:jc w:val="both"/>
        <w:textAlignment w:val="baseline"/>
        <w:rPr>
          <w:rFonts w:asciiTheme="minorHAnsi" w:hAnsiTheme="minorHAnsi"/>
          <w:sz w:val="24"/>
          <w:szCs w:val="24"/>
        </w:rPr>
      </w:pPr>
      <w:r w:rsidRPr="00220ACD">
        <w:rPr>
          <w:rFonts w:asciiTheme="minorHAnsi" w:hAnsiTheme="minorHAnsi"/>
          <w:sz w:val="24"/>
          <w:szCs w:val="24"/>
          <w:lang w:val="hu-HU"/>
        </w:rPr>
        <w:t xml:space="preserve">számú melléklet: </w:t>
      </w:r>
      <w:r w:rsidRPr="00220ACD">
        <w:rPr>
          <w:rFonts w:asciiTheme="minorHAnsi" w:hAnsiTheme="minorHAnsi"/>
          <w:sz w:val="24"/>
          <w:szCs w:val="24"/>
        </w:rPr>
        <w:t>Munkaerő-felvételi eljárás engedélyezésének dokumentuma</w:t>
      </w:r>
    </w:p>
    <w:p w:rsidR="00220ACD" w:rsidRDefault="00220ACD" w:rsidP="00220ACD">
      <w:pPr>
        <w:pStyle w:val="Listaszerbekezds"/>
        <w:tabs>
          <w:tab w:val="left" w:pos="6096"/>
        </w:tabs>
        <w:overflowPunct w:val="0"/>
        <w:autoSpaceDE w:val="0"/>
        <w:autoSpaceDN w:val="0"/>
        <w:adjustRightInd w:val="0"/>
        <w:spacing w:line="240" w:lineRule="auto"/>
        <w:jc w:val="both"/>
        <w:textAlignment w:val="baseline"/>
        <w:rPr>
          <w:rFonts w:asciiTheme="minorHAnsi" w:hAnsiTheme="minorHAnsi"/>
          <w:sz w:val="24"/>
          <w:szCs w:val="24"/>
          <w:lang w:val="hu-HU"/>
        </w:rPr>
      </w:pPr>
    </w:p>
    <w:p w:rsidR="00220ACD" w:rsidRPr="00220ACD" w:rsidRDefault="00220ACD" w:rsidP="00220ACD">
      <w:pPr>
        <w:pStyle w:val="Listaszerbekezds"/>
        <w:tabs>
          <w:tab w:val="left" w:pos="6096"/>
        </w:tabs>
        <w:overflowPunct w:val="0"/>
        <w:autoSpaceDE w:val="0"/>
        <w:autoSpaceDN w:val="0"/>
        <w:adjustRightInd w:val="0"/>
        <w:spacing w:line="240" w:lineRule="auto"/>
        <w:jc w:val="right"/>
        <w:textAlignment w:val="baseline"/>
        <w:rPr>
          <w:rFonts w:asciiTheme="minorHAnsi" w:hAnsiTheme="minorHAnsi"/>
        </w:rPr>
      </w:pPr>
      <w:r w:rsidRPr="00220ACD">
        <w:rPr>
          <w:rFonts w:asciiTheme="minorHAnsi" w:hAnsiTheme="minorHAnsi"/>
          <w:lang w:val="hu-HU"/>
        </w:rPr>
        <w:lastRenderedPageBreak/>
        <w:t>1. számú melléklet</w:t>
      </w:r>
    </w:p>
    <w:p w:rsidR="00220ACD" w:rsidRDefault="00220ACD">
      <w:r w:rsidRPr="00123E3D">
        <w:rPr>
          <w:rFonts w:asciiTheme="minorHAnsi" w:hAnsiTheme="minorHAnsi"/>
          <w:noProof/>
          <w:szCs w:val="24"/>
          <w:lang w:eastAsia="hu-HU"/>
        </w:rPr>
        <w:drawing>
          <wp:inline distT="0" distB="0" distL="0" distR="0">
            <wp:extent cx="5760720" cy="7359714"/>
            <wp:effectExtent l="0" t="0" r="0" b="0"/>
            <wp:docPr id="1" name="Kép 1" descr="C:\Users\isoos.KT\Dropbox\arop\csepel\tanulmányok\10 fejl\gszi kötváll jav folyam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soos.KT\Dropbox\arop\csepel\tanulmányok\10 fejl\gszi kötváll jav folyamat.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7359714"/>
                    </a:xfrm>
                    <a:prstGeom prst="rect">
                      <a:avLst/>
                    </a:prstGeom>
                    <a:noFill/>
                    <a:ln>
                      <a:noFill/>
                    </a:ln>
                  </pic:spPr>
                </pic:pic>
              </a:graphicData>
            </a:graphic>
          </wp:inline>
        </w:drawing>
      </w:r>
    </w:p>
    <w:p w:rsidR="00220ACD" w:rsidRDefault="00220ACD"/>
    <w:p w:rsidR="00220ACD" w:rsidRDefault="00220ACD"/>
    <w:p w:rsidR="00220ACD" w:rsidRDefault="00220ACD"/>
    <w:p w:rsidR="00220ACD" w:rsidRDefault="00220ACD"/>
    <w:p w:rsidR="00220ACD" w:rsidRPr="00220ACD" w:rsidRDefault="00220ACD" w:rsidP="00220ACD">
      <w:pPr>
        <w:jc w:val="right"/>
        <w:rPr>
          <w:rFonts w:ascii="Calibri" w:eastAsia="Times New Roman" w:hAnsi="Calibri" w:cs="Times New Roman"/>
          <w:bCs/>
          <w:sz w:val="20"/>
          <w:szCs w:val="20"/>
          <w:lang w:eastAsia="hu-HU"/>
        </w:rPr>
      </w:pPr>
      <w:r>
        <w:rPr>
          <w:rFonts w:ascii="Calibri" w:eastAsia="Times New Roman" w:hAnsi="Calibri" w:cs="Times New Roman"/>
          <w:bCs/>
          <w:sz w:val="20"/>
          <w:szCs w:val="20"/>
          <w:lang w:eastAsia="hu-HU"/>
        </w:rPr>
        <w:lastRenderedPageBreak/>
        <w:t xml:space="preserve"> </w:t>
      </w:r>
      <w:r w:rsidRPr="00220ACD">
        <w:rPr>
          <w:rFonts w:ascii="Calibri" w:eastAsia="Times New Roman" w:hAnsi="Calibri" w:cs="Times New Roman"/>
          <w:bCs/>
          <w:sz w:val="20"/>
          <w:szCs w:val="20"/>
          <w:lang w:eastAsia="hu-HU"/>
        </w:rPr>
        <w:t>2. számú melléklet</w:t>
      </w:r>
    </w:p>
    <w:p w:rsidR="00220ACD" w:rsidRPr="00220ACD" w:rsidRDefault="00220ACD" w:rsidP="00220ACD">
      <w:pPr>
        <w:spacing w:after="0" w:line="30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4"/>
          <w:lang w:eastAsia="hu-HU"/>
        </w:rPr>
        <w:t>….</w:t>
      </w:r>
      <w:r w:rsidRPr="00220ACD">
        <w:rPr>
          <w:rFonts w:ascii="Calibri" w:eastAsia="Times New Roman" w:hAnsi="Calibri" w:cs="Times New Roman"/>
          <w:b/>
          <w:bCs/>
          <w:sz w:val="24"/>
          <w:szCs w:val="20"/>
          <w:lang w:eastAsia="hu-HU"/>
        </w:rPr>
        <w:t>……………………………</w:t>
      </w:r>
    </w:p>
    <w:p w:rsidR="00220ACD" w:rsidRPr="00220ACD" w:rsidRDefault="00220ACD" w:rsidP="00220ACD">
      <w:pPr>
        <w:spacing w:after="0" w:line="300" w:lineRule="auto"/>
        <w:rPr>
          <w:rFonts w:ascii="Calibri" w:eastAsia="Times New Roman" w:hAnsi="Calibri" w:cs="Times New Roman"/>
          <w:sz w:val="24"/>
          <w:szCs w:val="20"/>
          <w:lang w:eastAsia="hu-HU"/>
        </w:rPr>
      </w:pPr>
      <w:proofErr w:type="gramStart"/>
      <w:r w:rsidRPr="00220ACD">
        <w:rPr>
          <w:rFonts w:ascii="Calibri" w:eastAsia="Times New Roman" w:hAnsi="Calibri" w:cs="Times New Roman"/>
          <w:sz w:val="24"/>
          <w:szCs w:val="20"/>
          <w:lang w:eastAsia="hu-HU"/>
        </w:rPr>
        <w:t>polgármester</w:t>
      </w:r>
      <w:proofErr w:type="gramEnd"/>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300" w:lineRule="auto"/>
        <w:rPr>
          <w:rFonts w:ascii="Calibri" w:eastAsia="Times New Roman" w:hAnsi="Calibri" w:cs="Times New Roman"/>
          <w:b/>
          <w:sz w:val="24"/>
          <w:szCs w:val="20"/>
          <w:lang w:eastAsia="hu-HU"/>
        </w:rPr>
      </w:pPr>
      <w:r w:rsidRPr="00220ACD">
        <w:rPr>
          <w:rFonts w:ascii="Calibri" w:eastAsia="Times New Roman" w:hAnsi="Calibri" w:cs="Times New Roman"/>
          <w:b/>
          <w:sz w:val="24"/>
          <w:szCs w:val="20"/>
          <w:lang w:eastAsia="hu-HU"/>
        </w:rPr>
        <w:t>Budapest XXI. Kerület Csepel Önkormányzat</w:t>
      </w:r>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30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u w:val="single"/>
          <w:lang w:eastAsia="hu-HU"/>
        </w:rPr>
        <w:t>Tárgy</w:t>
      </w:r>
      <w:r w:rsidRPr="00220ACD">
        <w:rPr>
          <w:rFonts w:ascii="Calibri" w:eastAsia="Times New Roman" w:hAnsi="Calibri" w:cs="Times New Roman"/>
          <w:sz w:val="24"/>
          <w:szCs w:val="20"/>
          <w:lang w:eastAsia="hu-HU"/>
        </w:rPr>
        <w:t>: Munkaerő felvétel (zárolás feloldása)</w:t>
      </w:r>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300" w:lineRule="auto"/>
        <w:jc w:val="center"/>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Tisztelt Polgármester Úr!</w:t>
      </w:r>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Hivatkozva a Budapest XXI. Kerület Csepel Önkormányzata Képviselő_testületének 2014. évi költségvetéséről </w:t>
      </w:r>
      <w:proofErr w:type="gramStart"/>
      <w:r w:rsidRPr="00220ACD">
        <w:rPr>
          <w:rFonts w:ascii="Calibri" w:eastAsia="Times New Roman" w:hAnsi="Calibri" w:cs="Times New Roman"/>
          <w:sz w:val="24"/>
          <w:szCs w:val="20"/>
          <w:lang w:eastAsia="hu-HU"/>
        </w:rPr>
        <w:t>szóló …</w:t>
      </w:r>
      <w:proofErr w:type="gramEnd"/>
      <w:r w:rsidRPr="00220ACD">
        <w:rPr>
          <w:rFonts w:ascii="Calibri" w:eastAsia="Times New Roman" w:hAnsi="Calibri" w:cs="Times New Roman"/>
          <w:sz w:val="24"/>
          <w:szCs w:val="20"/>
          <w:lang w:eastAsia="hu-HU"/>
        </w:rPr>
        <w:t xml:space="preserve">../2014. (…………)  önkormányzati rendeletének …… § </w:t>
      </w:r>
      <w:proofErr w:type="spellStart"/>
      <w:r w:rsidRPr="00220ACD">
        <w:rPr>
          <w:rFonts w:ascii="Calibri" w:eastAsia="Times New Roman" w:hAnsi="Calibri" w:cs="Times New Roman"/>
          <w:sz w:val="24"/>
          <w:szCs w:val="20"/>
          <w:lang w:eastAsia="hu-HU"/>
        </w:rPr>
        <w:t>-ára</w:t>
      </w:r>
      <w:proofErr w:type="spellEnd"/>
      <w:r w:rsidRPr="00220ACD">
        <w:rPr>
          <w:rFonts w:ascii="Calibri" w:eastAsia="Times New Roman" w:hAnsi="Calibri" w:cs="Times New Roman"/>
          <w:sz w:val="24"/>
          <w:szCs w:val="20"/>
          <w:lang w:eastAsia="hu-HU"/>
        </w:rPr>
        <w:t xml:space="preserve"> kérem, hogy </w:t>
      </w:r>
      <w:proofErr w:type="gramStart"/>
      <w:r w:rsidRPr="00220ACD">
        <w:rPr>
          <w:rFonts w:ascii="Calibri" w:eastAsia="Times New Roman" w:hAnsi="Calibri" w:cs="Times New Roman"/>
          <w:sz w:val="24"/>
          <w:szCs w:val="20"/>
          <w:lang w:eastAsia="hu-HU"/>
        </w:rPr>
        <w:t>a</w:t>
      </w:r>
      <w:proofErr w:type="gramEnd"/>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240" w:lineRule="auto"/>
        <w:jc w:val="both"/>
        <w:rPr>
          <w:rFonts w:ascii="Calibri" w:eastAsia="Times New Roman" w:hAnsi="Calibri" w:cs="Times New Roman"/>
          <w:sz w:val="24"/>
          <w:szCs w:val="24"/>
          <w:lang w:eastAsia="hu-HU"/>
        </w:rPr>
      </w:pPr>
      <w:r w:rsidRPr="00220ACD">
        <w:rPr>
          <w:rFonts w:ascii="Arial" w:eastAsia="Times New Roman" w:hAnsi="Arial" w:cs="Arial"/>
          <w:b/>
          <w:color w:val="000000"/>
          <w:sz w:val="20"/>
          <w:szCs w:val="20"/>
          <w:lang w:eastAsia="hu-HU"/>
        </w:rPr>
        <w:t>Budapest XXI. Kerület Csepel Önkormányzata Gazdasági Szolgáltató Igazgatóság</w:t>
      </w:r>
      <w:r w:rsidRPr="00220ACD">
        <w:rPr>
          <w:rFonts w:ascii="Arial" w:eastAsia="Times New Roman" w:hAnsi="Arial" w:cs="Arial"/>
          <w:b/>
          <w:color w:val="000000"/>
          <w:sz w:val="20"/>
          <w:szCs w:val="20"/>
          <w:vertAlign w:val="superscript"/>
          <w:lang w:eastAsia="hu-HU"/>
        </w:rPr>
        <w:footnoteReference w:id="1"/>
      </w:r>
      <w:r w:rsidRPr="00220ACD">
        <w:rPr>
          <w:rFonts w:ascii="Calibri" w:eastAsia="Times New Roman" w:hAnsi="Calibri" w:cs="Times New Roman"/>
          <w:sz w:val="24"/>
          <w:szCs w:val="24"/>
          <w:lang w:eastAsia="hu-HU"/>
        </w:rPr>
        <w:t xml:space="preserve"> intézményben az alábbi üres álláshely költségvetési előirányzatának zárolását feloldani szíveskedjen.</w:t>
      </w:r>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30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Indokolás:</w:t>
      </w:r>
    </w:p>
    <w:p w:rsidR="00220ACD" w:rsidRPr="00220ACD" w:rsidRDefault="00220ACD" w:rsidP="00220ACD">
      <w:pPr>
        <w:spacing w:after="0" w:line="30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gramStart"/>
      <w:r w:rsidRPr="00220ACD">
        <w:rPr>
          <w:rFonts w:ascii="Calibri" w:eastAsia="Times New Roman" w:hAnsi="Calibri" w:cs="Times New Roman"/>
          <w:sz w:val="24"/>
          <w:szCs w:val="20"/>
          <w:lang w:eastAsia="hu-HU"/>
        </w:rPr>
        <w:t>……………………………………………………………..</w:t>
      </w:r>
      <w:proofErr w:type="gramEnd"/>
      <w:r w:rsidRPr="00220ACD">
        <w:rPr>
          <w:rFonts w:ascii="Calibri" w:eastAsia="Times New Roman" w:hAnsi="Calibri" w:cs="Times New Roman"/>
          <w:sz w:val="24"/>
          <w:szCs w:val="20"/>
          <w:lang w:eastAsia="hu-HU"/>
        </w:rPr>
        <w:t>megüresedett álláshely betöltése.</w:t>
      </w:r>
    </w:p>
    <w:p w:rsidR="00220ACD" w:rsidRPr="00220ACD" w:rsidRDefault="00220ACD" w:rsidP="00220ACD">
      <w:pPr>
        <w:spacing w:after="0" w:line="300" w:lineRule="auto"/>
        <w:rPr>
          <w:rFonts w:ascii="Calibri" w:eastAsia="Times New Roman" w:hAnsi="Calibri" w:cs="Times New Roman"/>
          <w:sz w:val="24"/>
          <w:szCs w:val="20"/>
          <w:lang w:eastAsia="hu-HU"/>
        </w:rPr>
      </w:pPr>
    </w:p>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Cs/>
          <w:sz w:val="24"/>
          <w:szCs w:val="20"/>
          <w:lang w:eastAsia="hu-HU"/>
        </w:rPr>
        <w:t>Üres</w:t>
      </w:r>
      <w:r w:rsidRPr="00220ACD">
        <w:rPr>
          <w:rFonts w:ascii="Calibri" w:eastAsia="Times New Roman" w:hAnsi="Calibri" w:cs="Times New Roman"/>
          <w:b/>
          <w:bCs/>
          <w:sz w:val="24"/>
          <w:szCs w:val="20"/>
          <w:lang w:eastAsia="hu-HU"/>
        </w:rPr>
        <w:t>/</w:t>
      </w:r>
      <w:r w:rsidRPr="00220ACD">
        <w:rPr>
          <w:rFonts w:ascii="Calibri" w:eastAsia="Times New Roman" w:hAnsi="Calibri" w:cs="Times New Roman"/>
          <w:b/>
          <w:bCs/>
          <w:sz w:val="24"/>
          <w:szCs w:val="20"/>
          <w:u w:val="single"/>
          <w:lang w:eastAsia="hu-HU"/>
        </w:rPr>
        <w:t>megüresedett</w:t>
      </w:r>
      <w:r w:rsidRPr="00220ACD">
        <w:rPr>
          <w:rFonts w:ascii="Calibri" w:eastAsia="Times New Roman" w:hAnsi="Calibri" w:cs="Times New Roman"/>
          <w:b/>
          <w:bCs/>
          <w:sz w:val="24"/>
          <w:szCs w:val="20"/>
          <w:lang w:eastAsia="hu-HU"/>
        </w:rPr>
        <w:t>* álláshely:</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Dolgozó neve:      </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Megszűnés időpontja és módja:</w:t>
      </w:r>
      <w:r w:rsidRPr="00220ACD">
        <w:rPr>
          <w:rFonts w:ascii="Calibri" w:eastAsia="Times New Roman" w:hAnsi="Calibri" w:cs="Times New Roman"/>
          <w:sz w:val="24"/>
          <w:szCs w:val="20"/>
          <w:vertAlign w:val="superscript"/>
          <w:lang w:eastAsia="hu-HU"/>
        </w:rPr>
        <w:footnoteReference w:id="2"/>
      </w:r>
      <w:r w:rsidRPr="00220ACD">
        <w:rPr>
          <w:rFonts w:ascii="Calibri" w:eastAsia="Times New Roman" w:hAnsi="Calibri" w:cs="Times New Roman"/>
          <w:sz w:val="24"/>
          <w:szCs w:val="20"/>
          <w:lang w:eastAsia="hu-HU"/>
        </w:rPr>
        <w:t xml:space="preserve">     </w:t>
      </w:r>
      <w:r w:rsidRPr="00220ACD">
        <w:rPr>
          <w:rFonts w:ascii="Calibri" w:eastAsia="Times New Roman" w:hAnsi="Calibri" w:cs="Times New Roman"/>
          <w:b/>
          <w:sz w:val="24"/>
          <w:szCs w:val="20"/>
          <w:lang w:eastAsia="hu-HU"/>
        </w:rPr>
        <w:t xml:space="preserve">        </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Munkaköre: </w:t>
      </w:r>
      <w:r w:rsidRPr="00220ACD">
        <w:rPr>
          <w:rFonts w:ascii="Calibri" w:eastAsia="Times New Roman" w:hAnsi="Calibri" w:cs="Times New Roman"/>
          <w:sz w:val="24"/>
          <w:szCs w:val="20"/>
          <w:lang w:eastAsia="hu-HU"/>
        </w:rPr>
        <w:tab/>
      </w:r>
      <w:r w:rsidRPr="00220ACD">
        <w:rPr>
          <w:rFonts w:ascii="Calibri" w:eastAsia="Times New Roman" w:hAnsi="Calibri" w:cs="Times New Roman"/>
          <w:b/>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Besorolása (fizetési fokozat, osztály): </w:t>
      </w:r>
      <w:r w:rsidRPr="00220ACD">
        <w:rPr>
          <w:rFonts w:ascii="Calibri" w:eastAsia="Times New Roman" w:hAnsi="Calibri" w:cs="Times New Roman"/>
          <w:sz w:val="24"/>
          <w:szCs w:val="20"/>
          <w:lang w:eastAsia="hu-HU"/>
        </w:rPr>
        <w:tab/>
        <w:t xml:space="preserve">    </w:t>
      </w:r>
    </w:p>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Illetmény: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06"/>
        <w:gridCol w:w="4606"/>
      </w:tblGrid>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Garantált illetmény:                                                                                                                                                                                                                                                          </w:t>
            </w:r>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w:t>
            </w:r>
            <w:proofErr w:type="spellStart"/>
            <w:r w:rsidRPr="00220ACD">
              <w:rPr>
                <w:rFonts w:ascii="Calibri" w:eastAsia="Times New Roman" w:hAnsi="Calibri" w:cs="Times New Roman"/>
                <w:sz w:val="24"/>
                <w:szCs w:val="20"/>
                <w:lang w:eastAsia="hu-HU"/>
              </w:rPr>
              <w:t>Gar.bérmin</w:t>
            </w:r>
            <w:proofErr w:type="gramStart"/>
            <w:r w:rsidRPr="00220ACD">
              <w:rPr>
                <w:rFonts w:ascii="Calibri" w:eastAsia="Times New Roman" w:hAnsi="Calibri" w:cs="Times New Roman"/>
                <w:sz w:val="24"/>
                <w:szCs w:val="20"/>
                <w:lang w:eastAsia="hu-HU"/>
              </w:rPr>
              <w:t>.növ</w:t>
            </w:r>
            <w:proofErr w:type="spellEnd"/>
            <w:proofErr w:type="gramEnd"/>
            <w:r w:rsidRPr="00220ACD">
              <w:rPr>
                <w:rFonts w:ascii="Calibri" w:eastAsia="Times New Roman" w:hAnsi="Calibri" w:cs="Times New Roman"/>
                <w:sz w:val="24"/>
                <w:szCs w:val="20"/>
                <w:lang w:eastAsia="hu-HU"/>
              </w:rPr>
              <w:t>:</w:t>
            </w:r>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 xml:space="preserve">  Illetmény összesen:</w:t>
            </w:r>
          </w:p>
        </w:tc>
        <w:tc>
          <w:tcPr>
            <w:tcW w:w="4606" w:type="dxa"/>
          </w:tcPr>
          <w:p w:rsidR="00220ACD" w:rsidRPr="00220ACD" w:rsidRDefault="00220ACD" w:rsidP="00220ACD">
            <w:pPr>
              <w:spacing w:after="0" w:line="240" w:lineRule="auto"/>
              <w:jc w:val="right"/>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w:t>
            </w:r>
            <w:proofErr w:type="spellStart"/>
            <w:r w:rsidRPr="00220ACD">
              <w:rPr>
                <w:rFonts w:ascii="Calibri" w:eastAsia="Times New Roman" w:hAnsi="Calibri" w:cs="Times New Roman"/>
                <w:b/>
                <w:bCs/>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Munkáltató döntésű illetmény:</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Közalkalmazotti ill. </w:t>
            </w:r>
            <w:proofErr w:type="spellStart"/>
            <w:r w:rsidRPr="00220ACD">
              <w:rPr>
                <w:rFonts w:ascii="Calibri" w:eastAsia="Times New Roman" w:hAnsi="Calibri" w:cs="Times New Roman"/>
                <w:sz w:val="24"/>
                <w:szCs w:val="20"/>
                <w:lang w:eastAsia="hu-HU"/>
              </w:rPr>
              <w:t>kieg</w:t>
            </w:r>
            <w:proofErr w:type="spellEnd"/>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 xml:space="preserve">  Összesen:</w:t>
            </w:r>
          </w:p>
        </w:tc>
        <w:tc>
          <w:tcPr>
            <w:tcW w:w="4606" w:type="dxa"/>
          </w:tcPr>
          <w:p w:rsidR="00220ACD" w:rsidRPr="00220ACD" w:rsidRDefault="00220ACD" w:rsidP="00220ACD">
            <w:pPr>
              <w:spacing w:after="0" w:line="240" w:lineRule="auto"/>
              <w:jc w:val="right"/>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w:t>
            </w:r>
            <w:proofErr w:type="spellStart"/>
            <w:r w:rsidRPr="00220ACD">
              <w:rPr>
                <w:rFonts w:ascii="Calibri" w:eastAsia="Times New Roman" w:hAnsi="Calibri" w:cs="Times New Roman"/>
                <w:b/>
                <w:bCs/>
                <w:sz w:val="24"/>
                <w:szCs w:val="20"/>
                <w:lang w:eastAsia="hu-HU"/>
              </w:rPr>
              <w:t>-Ft</w:t>
            </w:r>
            <w:proofErr w:type="spellEnd"/>
          </w:p>
        </w:tc>
      </w:tr>
    </w:tbl>
    <w:p w:rsidR="00220ACD" w:rsidRPr="00220ACD" w:rsidRDefault="00220ACD" w:rsidP="00220ACD">
      <w:pPr>
        <w:spacing w:after="0" w:line="240" w:lineRule="auto"/>
        <w:rPr>
          <w:rFonts w:ascii="Calibri" w:eastAsia="Times New Roman" w:hAnsi="Calibri" w:cs="Times New Roman"/>
          <w:b/>
          <w:bCs/>
          <w:sz w:val="24"/>
          <w:szCs w:val="20"/>
          <w:lang w:eastAsia="hu-HU"/>
        </w:rPr>
      </w:pPr>
    </w:p>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Felvételre javasolt:</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Dolgozó neve:</w:t>
      </w:r>
      <w:r w:rsidRPr="00220ACD">
        <w:rPr>
          <w:rFonts w:ascii="Calibri" w:eastAsia="Times New Roman" w:hAnsi="Calibri" w:cs="Times New Roman"/>
          <w:sz w:val="24"/>
          <w:szCs w:val="20"/>
          <w:lang w:eastAsia="hu-HU"/>
        </w:rPr>
        <w:tab/>
        <w:t xml:space="preserve">     </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Belépés időpontja:                      </w:t>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Munkaköre:</w:t>
      </w:r>
      <w:r w:rsidRPr="00220ACD">
        <w:rPr>
          <w:rFonts w:ascii="Calibri" w:eastAsia="Times New Roman" w:hAnsi="Calibri" w:cs="Times New Roman"/>
          <w:sz w:val="24"/>
          <w:szCs w:val="20"/>
          <w:lang w:eastAsia="hu-HU"/>
        </w:rPr>
        <w:tab/>
      </w:r>
      <w:r w:rsidRPr="00220ACD">
        <w:rPr>
          <w:rFonts w:ascii="Calibri" w:eastAsia="Times New Roman" w:hAnsi="Calibri" w:cs="Times New Roman"/>
          <w:b/>
          <w:sz w:val="24"/>
          <w:szCs w:val="20"/>
          <w:lang w:eastAsia="hu-HU"/>
        </w:rPr>
        <w:tab/>
      </w:r>
    </w:p>
    <w:p w:rsidR="00220ACD" w:rsidRPr="00220ACD" w:rsidRDefault="00220ACD" w:rsidP="00220ACD">
      <w:pPr>
        <w:spacing w:after="0" w:line="240" w:lineRule="auto"/>
        <w:rPr>
          <w:rFonts w:ascii="Calibri" w:eastAsia="Times New Roman" w:hAnsi="Calibri" w:cs="Times New Roman"/>
          <w:b/>
          <w:sz w:val="24"/>
          <w:szCs w:val="20"/>
          <w:lang w:eastAsia="hu-HU"/>
        </w:rPr>
      </w:pPr>
      <w:r w:rsidRPr="00220ACD">
        <w:rPr>
          <w:rFonts w:ascii="Calibri" w:eastAsia="Times New Roman" w:hAnsi="Calibri" w:cs="Times New Roman"/>
          <w:sz w:val="24"/>
          <w:szCs w:val="20"/>
          <w:lang w:eastAsia="hu-HU"/>
        </w:rPr>
        <w:lastRenderedPageBreak/>
        <w:t xml:space="preserve">Besorolása (fizetési fokozat, osztály): </w:t>
      </w:r>
      <w:r w:rsidRPr="00220ACD">
        <w:rPr>
          <w:rFonts w:ascii="Calibri" w:eastAsia="Times New Roman" w:hAnsi="Calibri" w:cs="Times New Roman"/>
          <w:sz w:val="24"/>
          <w:szCs w:val="20"/>
          <w:lang w:eastAsia="hu-HU"/>
        </w:rPr>
        <w:tab/>
        <w:t xml:space="preserve">    </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Foglalkozás jellege:</w:t>
      </w:r>
      <w:r w:rsidRPr="00220ACD">
        <w:rPr>
          <w:rFonts w:ascii="Calibri" w:eastAsia="Times New Roman" w:hAnsi="Calibri" w:cs="Times New Roman"/>
          <w:sz w:val="24"/>
          <w:szCs w:val="20"/>
          <w:lang w:eastAsia="hu-HU"/>
        </w:rPr>
        <w:tab/>
      </w:r>
    </w:p>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Illetmény: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06"/>
        <w:gridCol w:w="4606"/>
      </w:tblGrid>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Garantált illetmény:</w:t>
            </w:r>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w:t>
            </w:r>
            <w:proofErr w:type="spellStart"/>
            <w:r w:rsidRPr="00220ACD">
              <w:rPr>
                <w:rFonts w:ascii="Calibri" w:eastAsia="Times New Roman" w:hAnsi="Calibri" w:cs="Times New Roman"/>
                <w:sz w:val="24"/>
                <w:szCs w:val="20"/>
                <w:lang w:eastAsia="hu-HU"/>
              </w:rPr>
              <w:t>Gar.bérmin</w:t>
            </w:r>
            <w:proofErr w:type="gramStart"/>
            <w:r w:rsidRPr="00220ACD">
              <w:rPr>
                <w:rFonts w:ascii="Calibri" w:eastAsia="Times New Roman" w:hAnsi="Calibri" w:cs="Times New Roman"/>
                <w:sz w:val="24"/>
                <w:szCs w:val="20"/>
                <w:lang w:eastAsia="hu-HU"/>
              </w:rPr>
              <w:t>.növ</w:t>
            </w:r>
            <w:proofErr w:type="spellEnd"/>
            <w:proofErr w:type="gramEnd"/>
            <w:r w:rsidRPr="00220ACD">
              <w:rPr>
                <w:rFonts w:ascii="Calibri" w:eastAsia="Times New Roman" w:hAnsi="Calibri" w:cs="Times New Roman"/>
                <w:sz w:val="24"/>
                <w:szCs w:val="20"/>
                <w:lang w:eastAsia="hu-HU"/>
              </w:rPr>
              <w:t>:</w:t>
            </w:r>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 xml:space="preserve">  Illetmény összesen:</w:t>
            </w:r>
          </w:p>
        </w:tc>
        <w:tc>
          <w:tcPr>
            <w:tcW w:w="4606" w:type="dxa"/>
          </w:tcPr>
          <w:p w:rsidR="00220ACD" w:rsidRPr="00220ACD" w:rsidRDefault="00220ACD" w:rsidP="00220ACD">
            <w:pPr>
              <w:spacing w:after="0" w:line="240" w:lineRule="auto"/>
              <w:jc w:val="right"/>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w:t>
            </w:r>
            <w:proofErr w:type="spellStart"/>
            <w:r w:rsidRPr="00220ACD">
              <w:rPr>
                <w:rFonts w:ascii="Calibri" w:eastAsia="Times New Roman" w:hAnsi="Calibri" w:cs="Times New Roman"/>
                <w:b/>
                <w:bCs/>
                <w:sz w:val="24"/>
                <w:szCs w:val="20"/>
                <w:lang w:eastAsia="hu-HU"/>
              </w:rPr>
              <w:t>-Ft</w:t>
            </w:r>
            <w:proofErr w:type="spellEnd"/>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Munkáltató döntésű illetmény:</w:t>
            </w:r>
          </w:p>
          <w:p w:rsidR="00220ACD" w:rsidRPr="00220ACD" w:rsidRDefault="00220ACD" w:rsidP="00220ACD">
            <w:pPr>
              <w:spacing w:after="0" w:line="240" w:lineRule="auto"/>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Közalkalmazotti </w:t>
            </w:r>
            <w:proofErr w:type="spellStart"/>
            <w:r w:rsidRPr="00220ACD">
              <w:rPr>
                <w:rFonts w:ascii="Calibri" w:eastAsia="Times New Roman" w:hAnsi="Calibri" w:cs="Times New Roman"/>
                <w:sz w:val="24"/>
                <w:szCs w:val="20"/>
                <w:lang w:eastAsia="hu-HU"/>
              </w:rPr>
              <w:t>illetmény-kieg</w:t>
            </w:r>
            <w:proofErr w:type="spellEnd"/>
            <w:r w:rsidRPr="00220ACD">
              <w:rPr>
                <w:rFonts w:ascii="Calibri" w:eastAsia="Times New Roman" w:hAnsi="Calibri" w:cs="Times New Roman"/>
                <w:sz w:val="24"/>
                <w:szCs w:val="20"/>
                <w:lang w:eastAsia="hu-HU"/>
              </w:rPr>
              <w:t>.</w:t>
            </w:r>
          </w:p>
        </w:tc>
        <w:tc>
          <w:tcPr>
            <w:tcW w:w="4606" w:type="dxa"/>
          </w:tcPr>
          <w:p w:rsidR="00220ACD" w:rsidRPr="00220ACD" w:rsidRDefault="00220ACD" w:rsidP="00220ACD">
            <w:pPr>
              <w:spacing w:after="0" w:line="24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w:t>
            </w:r>
            <w:proofErr w:type="spellStart"/>
            <w:r w:rsidRPr="00220ACD">
              <w:rPr>
                <w:rFonts w:ascii="Calibri" w:eastAsia="Times New Roman" w:hAnsi="Calibri" w:cs="Times New Roman"/>
                <w:sz w:val="24"/>
                <w:szCs w:val="20"/>
                <w:lang w:eastAsia="hu-HU"/>
              </w:rPr>
              <w:t>-Ft</w:t>
            </w:r>
            <w:proofErr w:type="spellEnd"/>
          </w:p>
          <w:p w:rsidR="00220ACD" w:rsidRPr="00220ACD" w:rsidRDefault="00220ACD" w:rsidP="00220ACD">
            <w:pPr>
              <w:spacing w:after="0" w:line="240" w:lineRule="auto"/>
              <w:jc w:val="center"/>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w:t>
            </w:r>
            <w:proofErr w:type="spellStart"/>
            <w:r w:rsidRPr="00220ACD">
              <w:rPr>
                <w:rFonts w:ascii="Calibri" w:eastAsia="Times New Roman" w:hAnsi="Calibri" w:cs="Times New Roman"/>
                <w:sz w:val="24"/>
                <w:szCs w:val="20"/>
                <w:lang w:eastAsia="hu-HU"/>
              </w:rPr>
              <w:t>-Ft</w:t>
            </w:r>
            <w:proofErr w:type="spellEnd"/>
            <w:r w:rsidRPr="00220ACD">
              <w:rPr>
                <w:rFonts w:ascii="Calibri" w:eastAsia="Times New Roman" w:hAnsi="Calibri" w:cs="Times New Roman"/>
                <w:sz w:val="24"/>
                <w:szCs w:val="20"/>
                <w:lang w:eastAsia="hu-HU"/>
              </w:rPr>
              <w:t xml:space="preserve">  </w:t>
            </w:r>
          </w:p>
        </w:tc>
      </w:tr>
      <w:tr w:rsidR="00220ACD" w:rsidRPr="00220ACD" w:rsidTr="00862C30">
        <w:tc>
          <w:tcPr>
            <w:tcW w:w="4606" w:type="dxa"/>
          </w:tcPr>
          <w:p w:rsidR="00220ACD" w:rsidRPr="00220ACD" w:rsidRDefault="00220ACD" w:rsidP="00220ACD">
            <w:pPr>
              <w:spacing w:after="0" w:line="240" w:lineRule="auto"/>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 xml:space="preserve">  Összesen:</w:t>
            </w:r>
            <w:r w:rsidRPr="00220ACD">
              <w:rPr>
                <w:rFonts w:ascii="Calibri" w:eastAsia="Times New Roman" w:hAnsi="Calibri" w:cs="Times New Roman"/>
                <w:b/>
                <w:bCs/>
                <w:sz w:val="24"/>
                <w:szCs w:val="20"/>
                <w:vertAlign w:val="superscript"/>
                <w:lang w:eastAsia="hu-HU"/>
              </w:rPr>
              <w:footnoteReference w:id="3"/>
            </w:r>
          </w:p>
        </w:tc>
        <w:tc>
          <w:tcPr>
            <w:tcW w:w="4606" w:type="dxa"/>
          </w:tcPr>
          <w:p w:rsidR="00220ACD" w:rsidRPr="00220ACD" w:rsidRDefault="00220ACD" w:rsidP="00220ACD">
            <w:pPr>
              <w:spacing w:after="0" w:line="240" w:lineRule="auto"/>
              <w:jc w:val="right"/>
              <w:rPr>
                <w:rFonts w:ascii="Calibri" w:eastAsia="Times New Roman" w:hAnsi="Calibri" w:cs="Times New Roman"/>
                <w:b/>
                <w:bCs/>
                <w:sz w:val="24"/>
                <w:szCs w:val="20"/>
                <w:lang w:eastAsia="hu-HU"/>
              </w:rPr>
            </w:pPr>
            <w:r w:rsidRPr="00220ACD">
              <w:rPr>
                <w:rFonts w:ascii="Calibri" w:eastAsia="Times New Roman" w:hAnsi="Calibri" w:cs="Times New Roman"/>
                <w:b/>
                <w:bCs/>
                <w:sz w:val="24"/>
                <w:szCs w:val="20"/>
                <w:lang w:eastAsia="hu-HU"/>
              </w:rPr>
              <w:t>,</w:t>
            </w:r>
            <w:proofErr w:type="spellStart"/>
            <w:r w:rsidRPr="00220ACD">
              <w:rPr>
                <w:rFonts w:ascii="Calibri" w:eastAsia="Times New Roman" w:hAnsi="Calibri" w:cs="Times New Roman"/>
                <w:b/>
                <w:bCs/>
                <w:sz w:val="24"/>
                <w:szCs w:val="20"/>
                <w:lang w:eastAsia="hu-HU"/>
              </w:rPr>
              <w:t>-Ft</w:t>
            </w:r>
            <w:proofErr w:type="spellEnd"/>
          </w:p>
        </w:tc>
      </w:tr>
    </w:tbl>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b/>
          <w:sz w:val="24"/>
          <w:szCs w:val="20"/>
          <w:lang w:eastAsia="hu-HU"/>
        </w:rPr>
      </w:pPr>
      <w:r w:rsidRPr="00220ACD">
        <w:rPr>
          <w:rFonts w:ascii="Calibri" w:eastAsia="Times New Roman" w:hAnsi="Calibri" w:cs="Times New Roman"/>
          <w:b/>
          <w:sz w:val="24"/>
          <w:szCs w:val="20"/>
          <w:lang w:eastAsia="hu-HU"/>
        </w:rPr>
        <w:t>Megjegyzés:</w:t>
      </w:r>
    </w:p>
    <w:p w:rsidR="00220ACD" w:rsidRPr="00220ACD" w:rsidRDefault="00220ACD" w:rsidP="00220ACD">
      <w:pPr>
        <w:spacing w:after="0" w:line="300" w:lineRule="auto"/>
        <w:jc w:val="both"/>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A felvételre javasolt illetményére az álláshelyen lévő (tervezett) illetmény fedezetet nyújt/nem nyújt fedezetet*</w:t>
      </w:r>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Az illetmény különbözetét </w:t>
      </w:r>
      <w:proofErr w:type="gramStart"/>
      <w:r w:rsidRPr="00220ACD">
        <w:rPr>
          <w:rFonts w:ascii="Calibri" w:eastAsia="Times New Roman" w:hAnsi="Calibri" w:cs="Times New Roman"/>
          <w:sz w:val="24"/>
          <w:szCs w:val="20"/>
          <w:lang w:eastAsia="hu-HU"/>
        </w:rPr>
        <w:t>a …</w:t>
      </w:r>
      <w:proofErr w:type="gramEnd"/>
      <w:r w:rsidRPr="00220ACD">
        <w:rPr>
          <w:rFonts w:ascii="Calibri" w:eastAsia="Times New Roman" w:hAnsi="Calibri" w:cs="Times New Roman"/>
          <w:sz w:val="24"/>
          <w:szCs w:val="20"/>
          <w:lang w:eastAsia="hu-HU"/>
        </w:rPr>
        <w:t>……………………………………………………álláshelyen lévő illetmény terhére kívánom érvényesíteni.</w:t>
      </w:r>
    </w:p>
    <w:p w:rsidR="00220ACD" w:rsidRPr="00220ACD" w:rsidRDefault="00220ACD" w:rsidP="00220ACD">
      <w:pPr>
        <w:spacing w:after="0" w:line="240" w:lineRule="auto"/>
        <w:jc w:val="both"/>
        <w:rPr>
          <w:rFonts w:ascii="Calibri" w:eastAsia="Times New Roman" w:hAnsi="Calibri" w:cs="Times New Roman"/>
          <w:sz w:val="24"/>
          <w:szCs w:val="24"/>
          <w:lang w:eastAsia="hu-HU"/>
        </w:rPr>
      </w:pPr>
    </w:p>
    <w:p w:rsidR="00220ACD" w:rsidRPr="00220ACD" w:rsidRDefault="00220ACD" w:rsidP="00220ACD">
      <w:pPr>
        <w:spacing w:after="0" w:line="240" w:lineRule="auto"/>
        <w:jc w:val="both"/>
        <w:rPr>
          <w:rFonts w:ascii="Calibri" w:eastAsia="Times New Roman" w:hAnsi="Calibri" w:cs="Times New Roman"/>
          <w:sz w:val="24"/>
          <w:szCs w:val="24"/>
          <w:lang w:eastAsia="hu-HU"/>
        </w:rPr>
      </w:pPr>
      <w:r w:rsidRPr="00220ACD">
        <w:rPr>
          <w:rFonts w:ascii="Calibri" w:eastAsia="Times New Roman" w:hAnsi="Calibri" w:cs="Times New Roman"/>
          <w:sz w:val="24"/>
          <w:szCs w:val="24"/>
          <w:lang w:eastAsia="hu-HU"/>
        </w:rPr>
        <w:t>Büntetőjogi felelősségem tudatában kijelentem, hogy a feltüntetett adatok a valóságnak megfelelnek, az álláshely betöltéséhez szükséges előirányzat az intézmény költségvetésében rendelkezésre áll.</w:t>
      </w:r>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Budapest, 2014. </w:t>
      </w:r>
      <w:proofErr w:type="gramStart"/>
      <w:r w:rsidRPr="00220ACD">
        <w:rPr>
          <w:rFonts w:ascii="Calibri" w:eastAsia="Times New Roman" w:hAnsi="Calibri" w:cs="Times New Roman"/>
          <w:sz w:val="24"/>
          <w:szCs w:val="20"/>
          <w:lang w:eastAsia="hu-HU"/>
        </w:rPr>
        <w:t>„                         „</w:t>
      </w:r>
      <w:proofErr w:type="gramEnd"/>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t>………………………………..</w:t>
      </w:r>
    </w:p>
    <w:p w:rsidR="00220ACD" w:rsidRPr="00220ACD" w:rsidRDefault="00220ACD" w:rsidP="00220ACD">
      <w:pPr>
        <w:spacing w:after="0" w:line="30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w:t>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r>
      <w:r w:rsidRPr="00220ACD">
        <w:rPr>
          <w:rFonts w:ascii="Calibri" w:eastAsia="Times New Roman" w:hAnsi="Calibri" w:cs="Times New Roman"/>
          <w:sz w:val="24"/>
          <w:szCs w:val="20"/>
          <w:lang w:eastAsia="hu-HU"/>
        </w:rPr>
        <w:tab/>
        <w:t>(név)</w:t>
      </w:r>
    </w:p>
    <w:p w:rsidR="00220ACD" w:rsidRPr="00220ACD" w:rsidRDefault="00220ACD" w:rsidP="00220ACD">
      <w:pPr>
        <w:spacing w:after="0" w:line="300" w:lineRule="auto"/>
        <w:jc w:val="right"/>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 xml:space="preserve">                                                                                           </w:t>
      </w:r>
      <w:proofErr w:type="gramStart"/>
      <w:r w:rsidRPr="00220ACD">
        <w:rPr>
          <w:rFonts w:ascii="Calibri" w:eastAsia="Times New Roman" w:hAnsi="Calibri" w:cs="Times New Roman"/>
          <w:sz w:val="24"/>
          <w:szCs w:val="20"/>
          <w:lang w:eastAsia="hu-HU"/>
        </w:rPr>
        <w:t>igazgató</w:t>
      </w:r>
      <w:proofErr w:type="gramEnd"/>
      <w:r w:rsidRPr="00220ACD">
        <w:rPr>
          <w:rFonts w:ascii="Calibri" w:eastAsia="Times New Roman" w:hAnsi="Calibri" w:cs="Times New Roman"/>
          <w:sz w:val="24"/>
          <w:szCs w:val="20"/>
          <w:lang w:eastAsia="hu-HU"/>
        </w:rPr>
        <w:t>/intézményvezető</w:t>
      </w:r>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spacing w:after="0" w:line="300" w:lineRule="auto"/>
        <w:jc w:val="both"/>
        <w:rPr>
          <w:rFonts w:ascii="Calibri" w:eastAsia="Times New Roman" w:hAnsi="Calibri" w:cs="Times New Roman"/>
          <w:sz w:val="24"/>
          <w:szCs w:val="20"/>
          <w:lang w:eastAsia="hu-HU"/>
        </w:rPr>
      </w:pPr>
    </w:p>
    <w:p w:rsidR="00220ACD" w:rsidRPr="00220ACD" w:rsidRDefault="00220ACD" w:rsidP="00220ACD">
      <w:pPr>
        <w:pBdr>
          <w:top w:val="single" w:sz="4" w:space="1" w:color="auto"/>
        </w:pBdr>
        <w:spacing w:after="0" w:line="300" w:lineRule="auto"/>
        <w:jc w:val="both"/>
        <w:rPr>
          <w:rFonts w:ascii="Calibri" w:eastAsia="Times New Roman" w:hAnsi="Calibri" w:cs="Times New Roman"/>
          <w:sz w:val="24"/>
          <w:szCs w:val="20"/>
          <w:lang w:eastAsia="hu-HU"/>
        </w:rPr>
      </w:pPr>
    </w:p>
    <w:p w:rsidR="00220ACD" w:rsidRPr="00220ACD" w:rsidRDefault="00220ACD" w:rsidP="00220ACD">
      <w:pPr>
        <w:pBdr>
          <w:top w:val="single" w:sz="4" w:space="1" w:color="auto"/>
        </w:pBdr>
        <w:spacing w:after="0" w:line="300" w:lineRule="auto"/>
        <w:jc w:val="both"/>
        <w:rPr>
          <w:rFonts w:ascii="Calibri" w:eastAsia="Times New Roman" w:hAnsi="Calibri" w:cs="Times New Roman"/>
          <w:sz w:val="24"/>
          <w:szCs w:val="20"/>
          <w:lang w:eastAsia="hu-HU"/>
        </w:rPr>
      </w:pPr>
      <w:r w:rsidRPr="00220ACD">
        <w:rPr>
          <w:rFonts w:ascii="Calibri" w:eastAsia="Times New Roman" w:hAnsi="Calibri" w:cs="Times New Roman"/>
          <w:sz w:val="24"/>
          <w:szCs w:val="20"/>
          <w:lang w:eastAsia="hu-HU"/>
        </w:rPr>
        <w:t>A hivatkozott önkormányzati rendelet alapján a fenti üres megüresedett álláshely költségvetési előirányzatának zárolását feloldom.</w:t>
      </w:r>
    </w:p>
    <w:p w:rsidR="00220ACD" w:rsidRPr="00220ACD" w:rsidRDefault="00220ACD" w:rsidP="00220ACD">
      <w:pPr>
        <w:spacing w:after="0" w:line="300" w:lineRule="auto"/>
        <w:rPr>
          <w:rFonts w:ascii="Times New Roman" w:eastAsia="Times New Roman" w:hAnsi="Times New Roman" w:cs="Times New Roman"/>
          <w:sz w:val="24"/>
          <w:szCs w:val="20"/>
          <w:lang w:eastAsia="hu-HU"/>
        </w:rPr>
      </w:pPr>
    </w:p>
    <w:p w:rsidR="00220ACD" w:rsidRDefault="00220ACD"/>
    <w:sectPr w:rsidR="00220ACD" w:rsidSect="002115E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AF1" w:rsidRDefault="006A3AF1" w:rsidP="00220ACD">
      <w:pPr>
        <w:spacing w:after="0" w:line="240" w:lineRule="auto"/>
      </w:pPr>
      <w:r>
        <w:separator/>
      </w:r>
    </w:p>
  </w:endnote>
  <w:endnote w:type="continuationSeparator" w:id="0">
    <w:p w:rsidR="006A3AF1" w:rsidRDefault="006A3AF1" w:rsidP="00220A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KH Sans">
    <w:altName w:val="Times New Roman"/>
    <w:charset w:val="EE"/>
    <w:family w:val="auto"/>
    <w:pitch w:val="variable"/>
    <w:sig w:usb0="00000001"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D" w:rsidRDefault="002115E7" w:rsidP="001353C5">
    <w:pPr>
      <w:pStyle w:val="llb"/>
      <w:jc w:val="right"/>
    </w:pPr>
    <w:r w:rsidRPr="001B22A5">
      <w:rPr>
        <w:sz w:val="16"/>
        <w:szCs w:val="16"/>
      </w:rPr>
      <w:fldChar w:fldCharType="begin"/>
    </w:r>
    <w:r w:rsidR="00220ACD" w:rsidRPr="001B22A5">
      <w:rPr>
        <w:sz w:val="16"/>
        <w:szCs w:val="16"/>
      </w:rPr>
      <w:instrText>PAGE   \* MERGEFORMAT</w:instrText>
    </w:r>
    <w:r w:rsidRPr="001B22A5">
      <w:rPr>
        <w:sz w:val="16"/>
        <w:szCs w:val="16"/>
      </w:rPr>
      <w:fldChar w:fldCharType="separate"/>
    </w:r>
    <w:r w:rsidR="002C2493">
      <w:rPr>
        <w:noProof/>
        <w:sz w:val="16"/>
        <w:szCs w:val="16"/>
      </w:rPr>
      <w:t>8</w:t>
    </w:r>
    <w:r w:rsidRPr="001B22A5">
      <w:rPr>
        <w:sz w:val="16"/>
        <w:szCs w:val="16"/>
      </w:rPr>
      <w:fldChar w:fldCharType="end"/>
    </w:r>
    <w:r w:rsidR="00220ACD" w:rsidRPr="001B22A5">
      <w:rPr>
        <w:sz w:val="16"/>
        <w:szCs w:val="16"/>
      </w:rPr>
      <w:t>/</w:t>
    </w:r>
    <w:fldSimple w:instr=" NUMPAGES   \* MERGEFORMAT ">
      <w:r w:rsidR="002C2493" w:rsidRPr="002C2493">
        <w:rPr>
          <w:noProof/>
          <w:sz w:val="16"/>
          <w:szCs w:val="16"/>
        </w:rPr>
        <w:t>8</w:t>
      </w:r>
    </w:fldSimple>
  </w:p>
  <w:p w:rsidR="00220ACD" w:rsidRDefault="00220ACD">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176" w:type="dxa"/>
      <w:tblLook w:val="01E0"/>
    </w:tblPr>
    <w:tblGrid>
      <w:gridCol w:w="6463"/>
      <w:gridCol w:w="3460"/>
    </w:tblGrid>
    <w:tr w:rsidR="00220ACD" w:rsidRPr="001B22A5" w:rsidTr="001353C5">
      <w:trPr>
        <w:trHeight w:val="983"/>
      </w:trPr>
      <w:tc>
        <w:tcPr>
          <w:tcW w:w="6463" w:type="dxa"/>
        </w:tcPr>
        <w:p w:rsidR="00220ACD" w:rsidRPr="001B22A5" w:rsidRDefault="00220ACD" w:rsidP="001353C5">
          <w:pPr>
            <w:spacing w:before="120"/>
            <w:rPr>
              <w:sz w:val="16"/>
              <w:szCs w:val="16"/>
            </w:rPr>
          </w:pPr>
        </w:p>
      </w:tc>
      <w:tc>
        <w:tcPr>
          <w:tcW w:w="3460" w:type="dxa"/>
          <w:vAlign w:val="center"/>
        </w:tcPr>
        <w:p w:rsidR="00220ACD" w:rsidRPr="001B22A5" w:rsidRDefault="002115E7" w:rsidP="001353C5">
          <w:pPr>
            <w:pStyle w:val="llb"/>
            <w:spacing w:before="120"/>
            <w:jc w:val="right"/>
            <w:rPr>
              <w:sz w:val="16"/>
              <w:szCs w:val="16"/>
            </w:rPr>
          </w:pPr>
          <w:r w:rsidRPr="001B22A5">
            <w:rPr>
              <w:sz w:val="16"/>
              <w:szCs w:val="16"/>
            </w:rPr>
            <w:fldChar w:fldCharType="begin"/>
          </w:r>
          <w:r w:rsidR="00220ACD" w:rsidRPr="001B22A5">
            <w:rPr>
              <w:sz w:val="16"/>
              <w:szCs w:val="16"/>
            </w:rPr>
            <w:instrText>PAGE   \* MERGEFORMAT</w:instrText>
          </w:r>
          <w:r w:rsidRPr="001B22A5">
            <w:rPr>
              <w:sz w:val="16"/>
              <w:szCs w:val="16"/>
            </w:rPr>
            <w:fldChar w:fldCharType="separate"/>
          </w:r>
          <w:r w:rsidR="002C2493">
            <w:rPr>
              <w:noProof/>
              <w:sz w:val="16"/>
              <w:szCs w:val="16"/>
            </w:rPr>
            <w:t>1</w:t>
          </w:r>
          <w:r w:rsidRPr="001B22A5">
            <w:rPr>
              <w:sz w:val="16"/>
              <w:szCs w:val="16"/>
            </w:rPr>
            <w:fldChar w:fldCharType="end"/>
          </w:r>
          <w:r w:rsidR="00220ACD" w:rsidRPr="001B22A5">
            <w:rPr>
              <w:sz w:val="16"/>
              <w:szCs w:val="16"/>
            </w:rPr>
            <w:t>/</w:t>
          </w:r>
          <w:fldSimple w:instr=" NUMPAGES   \* MERGEFORMAT ">
            <w:r w:rsidR="002C2493" w:rsidRPr="002C2493">
              <w:rPr>
                <w:noProof/>
                <w:sz w:val="16"/>
                <w:szCs w:val="16"/>
              </w:rPr>
              <w:t>1</w:t>
            </w:r>
          </w:fldSimple>
        </w:p>
      </w:tc>
    </w:tr>
  </w:tbl>
  <w:p w:rsidR="00220ACD" w:rsidRDefault="00220ACD" w:rsidP="001353C5">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AF1" w:rsidRDefault="006A3AF1" w:rsidP="00220ACD">
      <w:pPr>
        <w:spacing w:after="0" w:line="240" w:lineRule="auto"/>
      </w:pPr>
      <w:r>
        <w:separator/>
      </w:r>
    </w:p>
  </w:footnote>
  <w:footnote w:type="continuationSeparator" w:id="0">
    <w:p w:rsidR="006A3AF1" w:rsidRDefault="006A3AF1" w:rsidP="00220ACD">
      <w:pPr>
        <w:spacing w:after="0" w:line="240" w:lineRule="auto"/>
      </w:pPr>
      <w:r>
        <w:continuationSeparator/>
      </w:r>
    </w:p>
  </w:footnote>
  <w:footnote w:id="1">
    <w:p w:rsidR="00220ACD" w:rsidRPr="00287782" w:rsidRDefault="00220ACD" w:rsidP="00220ACD">
      <w:pPr>
        <w:pStyle w:val="Lbjegyzetszveg"/>
        <w:rPr>
          <w:rFonts w:ascii="Calibri" w:hAnsi="Calibri"/>
        </w:rPr>
      </w:pPr>
      <w:r w:rsidRPr="00287782">
        <w:rPr>
          <w:rStyle w:val="Lbjegyzet-hivatkozs"/>
          <w:rFonts w:ascii="Calibri" w:hAnsi="Calibri"/>
        </w:rPr>
        <w:footnoteRef/>
      </w:r>
      <w:r w:rsidRPr="00287782">
        <w:rPr>
          <w:rFonts w:ascii="Calibri" w:hAnsi="Calibri"/>
        </w:rPr>
        <w:t xml:space="preserve"> </w:t>
      </w:r>
      <w:proofErr w:type="gramStart"/>
      <w:r w:rsidRPr="00287782">
        <w:rPr>
          <w:rFonts w:ascii="Calibri" w:hAnsi="Calibri"/>
        </w:rPr>
        <w:t>a</w:t>
      </w:r>
      <w:proofErr w:type="gramEnd"/>
      <w:r w:rsidRPr="00287782">
        <w:rPr>
          <w:rFonts w:ascii="Calibri" w:hAnsi="Calibri"/>
        </w:rPr>
        <w:t xml:space="preserve"> felvételt kezdeményező költségvetési szerv neve</w:t>
      </w:r>
    </w:p>
  </w:footnote>
  <w:footnote w:id="2">
    <w:p w:rsidR="00220ACD" w:rsidRPr="00452B39" w:rsidRDefault="00220ACD" w:rsidP="00220ACD">
      <w:pPr>
        <w:rPr>
          <w:rFonts w:ascii="Calibri" w:hAnsi="Calibri"/>
          <w:sz w:val="20"/>
          <w:szCs w:val="20"/>
        </w:rPr>
      </w:pPr>
      <w:r w:rsidRPr="00452B39">
        <w:rPr>
          <w:rStyle w:val="Lbjegyzet-hivatkozs"/>
          <w:sz w:val="20"/>
        </w:rPr>
        <w:footnoteRef/>
      </w:r>
      <w:r w:rsidRPr="00452B39">
        <w:rPr>
          <w:sz w:val="20"/>
          <w:szCs w:val="20"/>
        </w:rPr>
        <w:t xml:space="preserve"> </w:t>
      </w:r>
      <w:proofErr w:type="gramStart"/>
      <w:r w:rsidRPr="00452B39">
        <w:rPr>
          <w:rFonts w:ascii="Calibri" w:hAnsi="Calibri"/>
          <w:sz w:val="20"/>
          <w:szCs w:val="20"/>
        </w:rPr>
        <w:t>Felmondás  a</w:t>
      </w:r>
      <w:proofErr w:type="gramEnd"/>
      <w:r w:rsidRPr="00452B39">
        <w:rPr>
          <w:rFonts w:ascii="Calibri" w:hAnsi="Calibri"/>
          <w:sz w:val="20"/>
          <w:szCs w:val="20"/>
        </w:rPr>
        <w:t xml:space="preserve"> dolgozó részéről/Belső áthelyezés/stb.</w:t>
      </w:r>
    </w:p>
    <w:p w:rsidR="00220ACD" w:rsidRDefault="00220ACD" w:rsidP="00220ACD">
      <w:pPr>
        <w:pStyle w:val="Lbjegyzetszveg"/>
      </w:pPr>
    </w:p>
  </w:footnote>
  <w:footnote w:id="3">
    <w:p w:rsidR="00220ACD" w:rsidRPr="00220ACD" w:rsidRDefault="00220ACD" w:rsidP="00220ACD">
      <w:pPr>
        <w:pStyle w:val="Lbjegyzetszveg"/>
        <w:jc w:val="both"/>
        <w:rPr>
          <w:sz w:val="18"/>
          <w:szCs w:val="18"/>
        </w:rPr>
      </w:pPr>
      <w:r w:rsidRPr="00220ACD">
        <w:rPr>
          <w:rStyle w:val="Lbjegyzet-hivatkozs"/>
          <w:sz w:val="18"/>
          <w:szCs w:val="18"/>
        </w:rPr>
        <w:footnoteRef/>
      </w:r>
      <w:r w:rsidRPr="00220ACD">
        <w:rPr>
          <w:sz w:val="18"/>
          <w:szCs w:val="18"/>
        </w:rPr>
        <w:t xml:space="preserve"> </w:t>
      </w:r>
      <w:proofErr w:type="gramStart"/>
      <w:r w:rsidRPr="00220ACD">
        <w:rPr>
          <w:sz w:val="18"/>
          <w:szCs w:val="18"/>
        </w:rPr>
        <w:t>amennyiben</w:t>
      </w:r>
      <w:proofErr w:type="gramEnd"/>
      <w:r w:rsidRPr="00220ACD">
        <w:rPr>
          <w:sz w:val="18"/>
          <w:szCs w:val="18"/>
        </w:rPr>
        <w:t xml:space="preserve"> a felvételre javasolt illetménye az álláshelyen lévő illetménynél magasabb összegű, a kérelemben meg kell jelölni, hogy melyik – az intézménynél rendelkezésre álló – másik álláshelyen lévő illetmény terhére kívánja az intézmény a bér-többletet érvényesíteni. Az így megjelölt álláshelyen lévő illetményt-csökkentést a nyilvántartásban át kell vezetni. Illetmény-megtakarítás esetén a többletet is nyilván kell tartani, amely fedezetet jelenthet a felvételre javasolt illetmény-többletre.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D" w:rsidRPr="0015717C" w:rsidRDefault="00220ACD" w:rsidP="001353C5">
    <w:pPr>
      <w:pStyle w:val="lfej"/>
      <w:jc w:val="right"/>
      <w:rPr>
        <w:rFonts w:ascii="Calibri" w:hAnsi="Calibri"/>
        <w:sz w:val="20"/>
      </w:rPr>
    </w:pPr>
    <w:r w:rsidRPr="0015717C">
      <w:rPr>
        <w:rFonts w:ascii="Calibri" w:hAnsi="Calibri"/>
        <w:sz w:val="20"/>
      </w:rPr>
      <w:t>10/</w:t>
    </w:r>
    <w:r>
      <w:rPr>
        <w:rFonts w:ascii="Calibri" w:hAnsi="Calibri"/>
        <w:sz w:val="20"/>
      </w:rPr>
      <w:t>7</w:t>
    </w:r>
    <w:r w:rsidRPr="0015717C">
      <w:rPr>
        <w:rFonts w:ascii="Calibri" w:hAnsi="Calibri"/>
        <w:sz w:val="20"/>
      </w:rPr>
      <w:t>. számú melléklet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437"/>
    <w:multiLevelType w:val="hybridMultilevel"/>
    <w:tmpl w:val="A8540CF8"/>
    <w:lvl w:ilvl="0" w:tplc="FDE2940E">
      <w:start w:val="1"/>
      <w:numFmt w:val="bullet"/>
      <w:lvlText w:val=""/>
      <w:lvlJc w:val="left"/>
      <w:pPr>
        <w:ind w:left="1724" w:hanging="360"/>
      </w:pPr>
      <w:rPr>
        <w:rFonts w:ascii="Symbol" w:hAnsi="Symbol" w:hint="default"/>
      </w:rPr>
    </w:lvl>
    <w:lvl w:ilvl="1" w:tplc="040E0003" w:tentative="1">
      <w:start w:val="1"/>
      <w:numFmt w:val="bullet"/>
      <w:lvlText w:val="o"/>
      <w:lvlJc w:val="left"/>
      <w:pPr>
        <w:ind w:left="2444" w:hanging="360"/>
      </w:pPr>
      <w:rPr>
        <w:rFonts w:ascii="Courier New" w:hAnsi="Courier New" w:cs="Courier New" w:hint="default"/>
      </w:rPr>
    </w:lvl>
    <w:lvl w:ilvl="2" w:tplc="040E0005" w:tentative="1">
      <w:start w:val="1"/>
      <w:numFmt w:val="bullet"/>
      <w:lvlText w:val=""/>
      <w:lvlJc w:val="left"/>
      <w:pPr>
        <w:ind w:left="3164" w:hanging="360"/>
      </w:pPr>
      <w:rPr>
        <w:rFonts w:ascii="Wingdings" w:hAnsi="Wingdings" w:hint="default"/>
      </w:rPr>
    </w:lvl>
    <w:lvl w:ilvl="3" w:tplc="040E0001" w:tentative="1">
      <w:start w:val="1"/>
      <w:numFmt w:val="bullet"/>
      <w:lvlText w:val=""/>
      <w:lvlJc w:val="left"/>
      <w:pPr>
        <w:ind w:left="3884" w:hanging="360"/>
      </w:pPr>
      <w:rPr>
        <w:rFonts w:ascii="Symbol" w:hAnsi="Symbol" w:hint="default"/>
      </w:rPr>
    </w:lvl>
    <w:lvl w:ilvl="4" w:tplc="040E0003" w:tentative="1">
      <w:start w:val="1"/>
      <w:numFmt w:val="bullet"/>
      <w:lvlText w:val="o"/>
      <w:lvlJc w:val="left"/>
      <w:pPr>
        <w:ind w:left="4604" w:hanging="360"/>
      </w:pPr>
      <w:rPr>
        <w:rFonts w:ascii="Courier New" w:hAnsi="Courier New" w:cs="Courier New" w:hint="default"/>
      </w:rPr>
    </w:lvl>
    <w:lvl w:ilvl="5" w:tplc="040E0005" w:tentative="1">
      <w:start w:val="1"/>
      <w:numFmt w:val="bullet"/>
      <w:lvlText w:val=""/>
      <w:lvlJc w:val="left"/>
      <w:pPr>
        <w:ind w:left="5324" w:hanging="360"/>
      </w:pPr>
      <w:rPr>
        <w:rFonts w:ascii="Wingdings" w:hAnsi="Wingdings" w:hint="default"/>
      </w:rPr>
    </w:lvl>
    <w:lvl w:ilvl="6" w:tplc="040E0001" w:tentative="1">
      <w:start w:val="1"/>
      <w:numFmt w:val="bullet"/>
      <w:lvlText w:val=""/>
      <w:lvlJc w:val="left"/>
      <w:pPr>
        <w:ind w:left="6044" w:hanging="360"/>
      </w:pPr>
      <w:rPr>
        <w:rFonts w:ascii="Symbol" w:hAnsi="Symbol" w:hint="default"/>
      </w:rPr>
    </w:lvl>
    <w:lvl w:ilvl="7" w:tplc="040E0003" w:tentative="1">
      <w:start w:val="1"/>
      <w:numFmt w:val="bullet"/>
      <w:lvlText w:val="o"/>
      <w:lvlJc w:val="left"/>
      <w:pPr>
        <w:ind w:left="6764" w:hanging="360"/>
      </w:pPr>
      <w:rPr>
        <w:rFonts w:ascii="Courier New" w:hAnsi="Courier New" w:cs="Courier New" w:hint="default"/>
      </w:rPr>
    </w:lvl>
    <w:lvl w:ilvl="8" w:tplc="040E0005" w:tentative="1">
      <w:start w:val="1"/>
      <w:numFmt w:val="bullet"/>
      <w:lvlText w:val=""/>
      <w:lvlJc w:val="left"/>
      <w:pPr>
        <w:ind w:left="7484" w:hanging="360"/>
      </w:pPr>
      <w:rPr>
        <w:rFonts w:ascii="Wingdings" w:hAnsi="Wingdings" w:hint="default"/>
      </w:rPr>
    </w:lvl>
  </w:abstractNum>
  <w:abstractNum w:abstractNumId="1">
    <w:nsid w:val="47A1345F"/>
    <w:multiLevelType w:val="hybridMultilevel"/>
    <w:tmpl w:val="45C0266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49057C5C"/>
    <w:multiLevelType w:val="hybridMultilevel"/>
    <w:tmpl w:val="036222EC"/>
    <w:lvl w:ilvl="0" w:tplc="FDE2940E">
      <w:start w:val="1"/>
      <w:numFmt w:val="bullet"/>
      <w:lvlText w:val=""/>
      <w:lvlJc w:val="left"/>
      <w:pPr>
        <w:ind w:left="1724" w:hanging="360"/>
      </w:pPr>
      <w:rPr>
        <w:rFonts w:ascii="Symbol" w:hAnsi="Symbol" w:hint="default"/>
      </w:rPr>
    </w:lvl>
    <w:lvl w:ilvl="1" w:tplc="411E8F02">
      <w:numFmt w:val="bullet"/>
      <w:lvlText w:val="-"/>
      <w:lvlJc w:val="left"/>
      <w:pPr>
        <w:ind w:left="2444" w:hanging="360"/>
      </w:pPr>
      <w:rPr>
        <w:rFonts w:ascii="Calibri" w:eastAsia="Times New Roman" w:hAnsi="Calibri" w:cs="Times New Roman" w:hint="default"/>
      </w:rPr>
    </w:lvl>
    <w:lvl w:ilvl="2" w:tplc="040E0005" w:tentative="1">
      <w:start w:val="1"/>
      <w:numFmt w:val="bullet"/>
      <w:lvlText w:val=""/>
      <w:lvlJc w:val="left"/>
      <w:pPr>
        <w:ind w:left="3164" w:hanging="360"/>
      </w:pPr>
      <w:rPr>
        <w:rFonts w:ascii="Wingdings" w:hAnsi="Wingdings" w:hint="default"/>
      </w:rPr>
    </w:lvl>
    <w:lvl w:ilvl="3" w:tplc="040E0001" w:tentative="1">
      <w:start w:val="1"/>
      <w:numFmt w:val="bullet"/>
      <w:lvlText w:val=""/>
      <w:lvlJc w:val="left"/>
      <w:pPr>
        <w:ind w:left="3884" w:hanging="360"/>
      </w:pPr>
      <w:rPr>
        <w:rFonts w:ascii="Symbol" w:hAnsi="Symbol" w:hint="default"/>
      </w:rPr>
    </w:lvl>
    <w:lvl w:ilvl="4" w:tplc="040E0003" w:tentative="1">
      <w:start w:val="1"/>
      <w:numFmt w:val="bullet"/>
      <w:lvlText w:val="o"/>
      <w:lvlJc w:val="left"/>
      <w:pPr>
        <w:ind w:left="4604" w:hanging="360"/>
      </w:pPr>
      <w:rPr>
        <w:rFonts w:ascii="Courier New" w:hAnsi="Courier New" w:cs="Courier New" w:hint="default"/>
      </w:rPr>
    </w:lvl>
    <w:lvl w:ilvl="5" w:tplc="040E0005" w:tentative="1">
      <w:start w:val="1"/>
      <w:numFmt w:val="bullet"/>
      <w:lvlText w:val=""/>
      <w:lvlJc w:val="left"/>
      <w:pPr>
        <w:ind w:left="5324" w:hanging="360"/>
      </w:pPr>
      <w:rPr>
        <w:rFonts w:ascii="Wingdings" w:hAnsi="Wingdings" w:hint="default"/>
      </w:rPr>
    </w:lvl>
    <w:lvl w:ilvl="6" w:tplc="040E0001" w:tentative="1">
      <w:start w:val="1"/>
      <w:numFmt w:val="bullet"/>
      <w:lvlText w:val=""/>
      <w:lvlJc w:val="left"/>
      <w:pPr>
        <w:ind w:left="6044" w:hanging="360"/>
      </w:pPr>
      <w:rPr>
        <w:rFonts w:ascii="Symbol" w:hAnsi="Symbol" w:hint="default"/>
      </w:rPr>
    </w:lvl>
    <w:lvl w:ilvl="7" w:tplc="040E0003" w:tentative="1">
      <w:start w:val="1"/>
      <w:numFmt w:val="bullet"/>
      <w:lvlText w:val="o"/>
      <w:lvlJc w:val="left"/>
      <w:pPr>
        <w:ind w:left="6764" w:hanging="360"/>
      </w:pPr>
      <w:rPr>
        <w:rFonts w:ascii="Courier New" w:hAnsi="Courier New" w:cs="Courier New" w:hint="default"/>
      </w:rPr>
    </w:lvl>
    <w:lvl w:ilvl="8" w:tplc="040E0005" w:tentative="1">
      <w:start w:val="1"/>
      <w:numFmt w:val="bullet"/>
      <w:lvlText w:val=""/>
      <w:lvlJc w:val="left"/>
      <w:pPr>
        <w:ind w:left="7484" w:hanging="360"/>
      </w:pPr>
      <w:rPr>
        <w:rFonts w:ascii="Wingdings" w:hAnsi="Wingdings" w:hint="default"/>
      </w:rPr>
    </w:lvl>
  </w:abstractNum>
  <w:abstractNum w:abstractNumId="3">
    <w:nsid w:val="49BF7891"/>
    <w:multiLevelType w:val="hybridMultilevel"/>
    <w:tmpl w:val="55DAF64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70594B5E"/>
    <w:multiLevelType w:val="multilevel"/>
    <w:tmpl w:val="C0FE8A2C"/>
    <w:lvl w:ilvl="0">
      <w:start w:val="1"/>
      <w:numFmt w:val="decimal"/>
      <w:lvlText w:val="%1."/>
      <w:lvlJc w:val="left"/>
      <w:pPr>
        <w:ind w:left="720"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20ACD"/>
    <w:rsid w:val="001A7F7A"/>
    <w:rsid w:val="002115E7"/>
    <w:rsid w:val="00220ACD"/>
    <w:rsid w:val="002C2493"/>
    <w:rsid w:val="002D23D2"/>
    <w:rsid w:val="006A3AF1"/>
    <w:rsid w:val="00A917FB"/>
    <w:rsid w:val="00C33BA6"/>
    <w:rsid w:val="00F840AB"/>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H Sans" w:eastAsiaTheme="minorHAnsi" w:hAnsi="KH Sans" w:cstheme="minorHAns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115E7"/>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h,Header/Footer,header odd,Hyphen"/>
    <w:basedOn w:val="Norml"/>
    <w:link w:val="lfejChar"/>
    <w:unhideWhenUsed/>
    <w:rsid w:val="00220ACD"/>
    <w:pPr>
      <w:tabs>
        <w:tab w:val="center" w:pos="4536"/>
        <w:tab w:val="right" w:pos="9072"/>
      </w:tabs>
      <w:spacing w:after="0" w:line="300" w:lineRule="auto"/>
    </w:pPr>
    <w:rPr>
      <w:rFonts w:ascii="Times New Roman" w:eastAsia="Times New Roman" w:hAnsi="Times New Roman" w:cs="Times New Roman"/>
      <w:sz w:val="24"/>
      <w:szCs w:val="20"/>
      <w:lang w:eastAsia="hu-HU"/>
    </w:rPr>
  </w:style>
  <w:style w:type="character" w:customStyle="1" w:styleId="lfejChar">
    <w:name w:val="Élőfej Char"/>
    <w:aliases w:val="h Char,Header/Footer Char,header odd Char,Hyphen Char"/>
    <w:basedOn w:val="Bekezdsalapbettpusa"/>
    <w:link w:val="lfej"/>
    <w:rsid w:val="00220ACD"/>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220ACD"/>
    <w:pPr>
      <w:tabs>
        <w:tab w:val="center" w:pos="4536"/>
        <w:tab w:val="right" w:pos="9072"/>
      </w:tabs>
      <w:spacing w:after="0" w:line="300" w:lineRule="auto"/>
    </w:pPr>
    <w:rPr>
      <w:rFonts w:ascii="Times New Roman" w:eastAsia="Times New Roman" w:hAnsi="Times New Roman" w:cs="Times New Roman"/>
      <w:sz w:val="24"/>
      <w:szCs w:val="20"/>
      <w:lang w:eastAsia="hu-HU"/>
    </w:rPr>
  </w:style>
  <w:style w:type="character" w:customStyle="1" w:styleId="llbChar">
    <w:name w:val="Élőláb Char"/>
    <w:basedOn w:val="Bekezdsalapbettpusa"/>
    <w:link w:val="llb"/>
    <w:uiPriority w:val="99"/>
    <w:rsid w:val="00220ACD"/>
    <w:rPr>
      <w:rFonts w:ascii="Times New Roman" w:eastAsia="Times New Roman" w:hAnsi="Times New Roman" w:cs="Times New Roman"/>
      <w:sz w:val="24"/>
      <w:szCs w:val="20"/>
      <w:lang w:eastAsia="hu-HU"/>
    </w:rPr>
  </w:style>
  <w:style w:type="paragraph" w:styleId="Listaszerbekezds">
    <w:name w:val="List Paragraph"/>
    <w:basedOn w:val="Norml"/>
    <w:link w:val="ListaszerbekezdsChar"/>
    <w:uiPriority w:val="34"/>
    <w:qFormat/>
    <w:rsid w:val="00220ACD"/>
    <w:pPr>
      <w:spacing w:after="0" w:line="300" w:lineRule="auto"/>
      <w:ind w:left="720"/>
      <w:contextualSpacing/>
    </w:pPr>
    <w:rPr>
      <w:rFonts w:ascii="Times New Roman" w:eastAsia="Times New Roman" w:hAnsi="Times New Roman" w:cs="Times New Roman"/>
      <w:sz w:val="20"/>
      <w:szCs w:val="20"/>
      <w:lang w:eastAsia="hu-HU"/>
    </w:rPr>
  </w:style>
  <w:style w:type="character" w:customStyle="1" w:styleId="ListaszerbekezdsChar">
    <w:name w:val="Listaszerű bekezdés Char"/>
    <w:link w:val="Listaszerbekezds"/>
    <w:uiPriority w:val="34"/>
    <w:rsid w:val="00220ACD"/>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220ACD"/>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20ACD"/>
    <w:rPr>
      <w:rFonts w:ascii="Tahoma" w:hAnsi="Tahoma" w:cs="Tahoma"/>
      <w:sz w:val="16"/>
      <w:szCs w:val="16"/>
    </w:rPr>
  </w:style>
  <w:style w:type="paragraph" w:styleId="Lbjegyzetszveg">
    <w:name w:val="footnote text"/>
    <w:basedOn w:val="Norml"/>
    <w:link w:val="LbjegyzetszvegChar"/>
    <w:uiPriority w:val="99"/>
    <w:semiHidden/>
    <w:unhideWhenUsed/>
    <w:rsid w:val="00220ACD"/>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220ACD"/>
    <w:rPr>
      <w:sz w:val="20"/>
      <w:szCs w:val="20"/>
    </w:rPr>
  </w:style>
  <w:style w:type="character" w:styleId="Lbjegyzet-hivatkozs">
    <w:name w:val="footnote reference"/>
    <w:basedOn w:val="Bekezdsalapbettpusa"/>
    <w:rsid w:val="00220ACD"/>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1DDE7-DD0C-40C0-A3D4-1CD564E9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1191</Words>
  <Characters>8223</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Soósné Halmi Ibolya</dc:creator>
  <cp:lastModifiedBy>Ibolya</cp:lastModifiedBy>
  <cp:revision>2</cp:revision>
  <dcterms:created xsi:type="dcterms:W3CDTF">2014-11-14T05:10:00Z</dcterms:created>
  <dcterms:modified xsi:type="dcterms:W3CDTF">2014-11-14T05:10:00Z</dcterms:modified>
</cp:coreProperties>
</file>