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96" w:rsidRDefault="00E52496" w:rsidP="00E5249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  <w:r>
        <w:rPr>
          <w:rFonts w:ascii="Times" w:hAnsi="Times" w:cs="Times"/>
        </w:rPr>
        <w:t xml:space="preserve">KÖZÉP-DUNA-VÖLGYI KÖRNYEZETVÉDELMI </w:t>
      </w:r>
      <w:proofErr w:type="gramStart"/>
      <w:r>
        <w:rPr>
          <w:rFonts w:ascii="Times" w:hAnsi="Times" w:cs="Times"/>
        </w:rPr>
        <w:t>ÉS</w:t>
      </w:r>
      <w:proofErr w:type="gramEnd"/>
      <w:r>
        <w:rPr>
          <w:rFonts w:ascii="Times" w:hAnsi="Times" w:cs="Times"/>
        </w:rPr>
        <w:t xml:space="preserve"> TERMÉSZETVÉDELMI FELÜGYELÖSÉG</w:t>
      </w:r>
    </w:p>
    <w:p w:rsidR="00E52496" w:rsidRDefault="00E52496" w:rsidP="00E52496">
      <w:pPr>
        <w:autoSpaceDE w:val="0"/>
        <w:autoSpaceDN w:val="0"/>
        <w:adjustRightInd w:val="0"/>
        <w:spacing w:after="0" w:line="240" w:lineRule="auto"/>
        <w:rPr>
          <w:rFonts w:ascii="HiddenHorzOCR" w:eastAsia="HiddenHorzOCR" w:hAnsi="Times" w:cs="HiddenHorzOCR"/>
          <w:sz w:val="25"/>
          <w:szCs w:val="25"/>
        </w:rPr>
      </w:pPr>
    </w:p>
    <w:p w:rsidR="00D82815" w:rsidRDefault="00D82815" w:rsidP="00E5249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"/>
          <w:sz w:val="20"/>
          <w:szCs w:val="20"/>
        </w:rPr>
      </w:pPr>
    </w:p>
    <w:p w:rsidR="00D82815" w:rsidRDefault="00D82815" w:rsidP="00E5249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"/>
          <w:sz w:val="20"/>
          <w:szCs w:val="20"/>
        </w:rPr>
      </w:pPr>
    </w:p>
    <w:p w:rsidR="00E52496" w:rsidRPr="00E52496" w:rsidRDefault="00E52496" w:rsidP="00E5249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"/>
          <w:sz w:val="20"/>
          <w:szCs w:val="20"/>
        </w:rPr>
      </w:pPr>
      <w:proofErr w:type="spellStart"/>
      <w:r w:rsidRPr="00E52496">
        <w:rPr>
          <w:rFonts w:ascii="Century Gothic" w:hAnsi="Century Gothic" w:cs="Times"/>
          <w:sz w:val="20"/>
          <w:szCs w:val="20"/>
        </w:rPr>
        <w:t>Ikt</w:t>
      </w:r>
      <w:proofErr w:type="spellEnd"/>
      <w:r w:rsidRPr="00E52496">
        <w:rPr>
          <w:rFonts w:ascii="Century Gothic" w:hAnsi="Century Gothic" w:cs="Times"/>
          <w:sz w:val="20"/>
          <w:szCs w:val="20"/>
        </w:rPr>
        <w:t xml:space="preserve">. SZ.: KTF: </w:t>
      </w:r>
      <w:r w:rsidRPr="00E52496">
        <w:rPr>
          <w:rFonts w:ascii="Century Gothic" w:hAnsi="Century Gothic" w:cs="Helvetica"/>
          <w:i/>
          <w:iCs/>
          <w:sz w:val="20"/>
          <w:szCs w:val="20"/>
        </w:rPr>
        <w:t>25764-8/2014.</w:t>
      </w:r>
      <w:r>
        <w:rPr>
          <w:rFonts w:ascii="Helvetica" w:hAnsi="Helvetica" w:cs="Helvetica"/>
          <w:i/>
          <w:iCs/>
        </w:rPr>
        <w:tab/>
      </w:r>
      <w:r>
        <w:rPr>
          <w:rFonts w:ascii="Helvetica" w:hAnsi="Helvetica" w:cs="Helvetica"/>
          <w:i/>
          <w:iCs/>
        </w:rPr>
        <w:tab/>
      </w:r>
      <w:r>
        <w:rPr>
          <w:rFonts w:ascii="Helvetica" w:hAnsi="Helvetica" w:cs="Helvetica"/>
          <w:i/>
          <w:iCs/>
        </w:rPr>
        <w:tab/>
        <w:t xml:space="preserve"> </w:t>
      </w:r>
      <w:r>
        <w:rPr>
          <w:rFonts w:ascii="Times" w:hAnsi="Times" w:cs="Times"/>
          <w:sz w:val="23"/>
          <w:szCs w:val="23"/>
        </w:rPr>
        <w:t xml:space="preserve">Tárgy: </w:t>
      </w:r>
      <w:r w:rsidRPr="00E52496">
        <w:rPr>
          <w:rFonts w:ascii="Century Gothic" w:hAnsi="Century Gothic" w:cs="Times"/>
          <w:sz w:val="20"/>
          <w:szCs w:val="20"/>
        </w:rPr>
        <w:t>A Budapest XXI. kerület 21001211 hrsz.-ú</w:t>
      </w:r>
    </w:p>
    <w:p w:rsidR="00E52496" w:rsidRPr="00E52496" w:rsidRDefault="00E52496" w:rsidP="00E52496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Century Gothic" w:hAnsi="Century Gothic" w:cs="Times"/>
          <w:sz w:val="20"/>
          <w:szCs w:val="20"/>
        </w:rPr>
      </w:pPr>
      <w:r w:rsidRPr="00E52496">
        <w:rPr>
          <w:rFonts w:ascii="Century Gothic" w:hAnsi="Century Gothic" w:cs="Times"/>
          <w:sz w:val="20"/>
          <w:szCs w:val="20"/>
        </w:rPr>
        <w:t>ingatlanon nem veszélyes hulladék</w:t>
      </w:r>
    </w:p>
    <w:p w:rsidR="00E52496" w:rsidRPr="00E52496" w:rsidRDefault="00E52496" w:rsidP="00E52496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Century Gothic" w:hAnsi="Century Gothic" w:cs="Times"/>
          <w:sz w:val="20"/>
          <w:szCs w:val="20"/>
        </w:rPr>
      </w:pPr>
      <w:r w:rsidRPr="00E52496">
        <w:rPr>
          <w:rFonts w:ascii="Century Gothic" w:eastAsia="HiddenHorzOCR" w:hAnsi="Century Gothic" w:cs="HiddenHorzOCR"/>
          <w:sz w:val="20"/>
          <w:szCs w:val="20"/>
        </w:rPr>
        <w:t xml:space="preserve">előkezelésére </w:t>
      </w:r>
      <w:r w:rsidRPr="00E52496">
        <w:rPr>
          <w:rFonts w:ascii="Century Gothic" w:hAnsi="Century Gothic" w:cs="Times"/>
          <w:sz w:val="20"/>
          <w:szCs w:val="20"/>
        </w:rPr>
        <w:t>és hasznosítására vonatkozó</w:t>
      </w:r>
    </w:p>
    <w:p w:rsidR="00E52496" w:rsidRDefault="00E52496" w:rsidP="00E52496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" w:hAnsi="Times" w:cs="Times"/>
          <w:sz w:val="23"/>
          <w:szCs w:val="23"/>
        </w:rPr>
      </w:pPr>
      <w:r w:rsidRPr="00E52496">
        <w:rPr>
          <w:rFonts w:ascii="Century Gothic" w:hAnsi="Century Gothic" w:cs="Times"/>
          <w:sz w:val="20"/>
          <w:szCs w:val="20"/>
        </w:rPr>
        <w:t>környezeti hatásvizsgálati eljárása ügyében</w:t>
      </w:r>
      <w:r>
        <w:rPr>
          <w:rFonts w:ascii="Century Gothic" w:hAnsi="Century Gothic" w:cs="Times"/>
          <w:sz w:val="20"/>
          <w:szCs w:val="20"/>
        </w:rPr>
        <w:t xml:space="preserve"> </w:t>
      </w:r>
      <w:r w:rsidRPr="00E52496">
        <w:rPr>
          <w:rFonts w:ascii="Century Gothic" w:hAnsi="Century Gothic" w:cs="Times"/>
          <w:sz w:val="20"/>
          <w:szCs w:val="20"/>
        </w:rPr>
        <w:t>értesítés közmeghallgatásról</w:t>
      </w:r>
    </w:p>
    <w:p w:rsidR="00E52496" w:rsidRDefault="00E52496" w:rsidP="00E5249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3"/>
          <w:szCs w:val="23"/>
        </w:rPr>
      </w:pPr>
      <w:r w:rsidRPr="00E52496">
        <w:rPr>
          <w:rFonts w:ascii="Century Gothic" w:eastAsia="HiddenHorzOCR" w:hAnsi="Century Gothic" w:cs="HiddenHorzOCR"/>
          <w:sz w:val="20"/>
          <w:szCs w:val="20"/>
        </w:rPr>
        <w:t>Előadó:</w:t>
      </w:r>
      <w:r>
        <w:rPr>
          <w:rFonts w:ascii="HiddenHorzOCR" w:eastAsia="HiddenHorzOCR" w:hAnsi="Times" w:cs="HiddenHorzOCR"/>
          <w:sz w:val="17"/>
          <w:szCs w:val="17"/>
        </w:rPr>
        <w:t xml:space="preserve"> </w:t>
      </w:r>
      <w:r>
        <w:rPr>
          <w:rFonts w:ascii="Times" w:hAnsi="Times" w:cs="Times"/>
          <w:sz w:val="23"/>
          <w:szCs w:val="23"/>
        </w:rPr>
        <w:t>Veisz Mónika</w:t>
      </w:r>
    </w:p>
    <w:p w:rsidR="00E52496" w:rsidRDefault="00E52496" w:rsidP="00E5249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3"/>
          <w:szCs w:val="23"/>
        </w:rPr>
      </w:pPr>
    </w:p>
    <w:p w:rsidR="00E52496" w:rsidRDefault="00E52496" w:rsidP="00E5249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3"/>
          <w:szCs w:val="23"/>
        </w:rPr>
      </w:pPr>
    </w:p>
    <w:p w:rsidR="00E52496" w:rsidRDefault="00E52496" w:rsidP="00E52496">
      <w:pPr>
        <w:autoSpaceDE w:val="0"/>
        <w:autoSpaceDN w:val="0"/>
        <w:adjustRightInd w:val="0"/>
        <w:spacing w:after="0" w:line="240" w:lineRule="auto"/>
        <w:ind w:left="3540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ÉRTESÍTÉS</w:t>
      </w:r>
    </w:p>
    <w:p w:rsidR="00E52496" w:rsidRDefault="00E52496" w:rsidP="00E52496">
      <w:pPr>
        <w:autoSpaceDE w:val="0"/>
        <w:autoSpaceDN w:val="0"/>
        <w:adjustRightInd w:val="0"/>
        <w:spacing w:after="0" w:line="240" w:lineRule="auto"/>
        <w:ind w:left="3540"/>
        <w:rPr>
          <w:rFonts w:ascii="Times" w:hAnsi="Times" w:cs="Times"/>
          <w:sz w:val="23"/>
          <w:szCs w:val="23"/>
        </w:rPr>
      </w:pPr>
    </w:p>
    <w:p w:rsidR="00E52496" w:rsidRPr="00E52496" w:rsidRDefault="00E52496" w:rsidP="00E5249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"/>
          <w:b/>
        </w:rPr>
      </w:pPr>
      <w:r w:rsidRPr="00E52496">
        <w:rPr>
          <w:rFonts w:ascii="Century Gothic" w:hAnsi="Century Gothic" w:cs="Times"/>
        </w:rPr>
        <w:t xml:space="preserve">A Közép-Duna-völgyi Környezetvédelmi és Természetvédelmi </w:t>
      </w:r>
      <w:r w:rsidRPr="00E52496">
        <w:rPr>
          <w:rFonts w:ascii="Century Gothic" w:eastAsia="HiddenHorzOCR" w:hAnsi="Century Gothic" w:cs="HiddenHorzOCR"/>
        </w:rPr>
        <w:t xml:space="preserve">Felügyelőségen </w:t>
      </w:r>
      <w:r w:rsidRPr="00E52496">
        <w:rPr>
          <w:rFonts w:ascii="Century Gothic" w:hAnsi="Century Gothic" w:cs="Times"/>
        </w:rPr>
        <w:t>a Budapest</w:t>
      </w:r>
      <w:r>
        <w:rPr>
          <w:rFonts w:ascii="Century Gothic" w:hAnsi="Century Gothic" w:cs="Times"/>
        </w:rPr>
        <w:t xml:space="preserve"> </w:t>
      </w:r>
      <w:r w:rsidRPr="00E52496">
        <w:rPr>
          <w:rFonts w:ascii="Century Gothic" w:hAnsi="Century Gothic" w:cs="Times"/>
        </w:rPr>
        <w:t xml:space="preserve">XXI. kerület 210012/1 hrsz.-ú ingatlanon kialakítandó nem veszélyes hulladék </w:t>
      </w:r>
      <w:r w:rsidRPr="00E52496">
        <w:rPr>
          <w:rFonts w:ascii="Century Gothic" w:eastAsia="HiddenHorzOCR" w:hAnsi="Century Gothic" w:cs="HiddenHorzOCR"/>
        </w:rPr>
        <w:t>előkezelésére</w:t>
      </w:r>
      <w:r>
        <w:rPr>
          <w:rFonts w:ascii="Century Gothic" w:eastAsia="HiddenHorzOCR" w:hAnsi="Century Gothic" w:cs="HiddenHorzOCR"/>
        </w:rPr>
        <w:t xml:space="preserve"> </w:t>
      </w:r>
      <w:r w:rsidRPr="00E52496">
        <w:rPr>
          <w:rFonts w:ascii="Century Gothic" w:hAnsi="Century Gothic" w:cs="Times"/>
        </w:rPr>
        <w:t xml:space="preserve">és hasznosítására vonatkozó, </w:t>
      </w:r>
      <w:r w:rsidRPr="00E52496">
        <w:rPr>
          <w:rFonts w:ascii="Century Gothic" w:hAnsi="Century Gothic" w:cs="Times"/>
          <w:b/>
        </w:rPr>
        <w:t xml:space="preserve">a TÁPEGYSÉG Ipari Szolgáltató Kft. (1211 Budapest, </w:t>
      </w:r>
      <w:r w:rsidRPr="00E52496">
        <w:rPr>
          <w:rFonts w:ascii="Century Gothic" w:eastAsia="HiddenHorzOCR" w:hAnsi="Century Gothic" w:cs="HiddenHorzOCR"/>
          <w:b/>
        </w:rPr>
        <w:t xml:space="preserve">Szabadkikötő </w:t>
      </w:r>
      <w:r w:rsidRPr="00E52496">
        <w:rPr>
          <w:rFonts w:ascii="Century Gothic" w:hAnsi="Century Gothic" w:cs="Times"/>
          <w:b/>
        </w:rPr>
        <w:t xml:space="preserve">út </w:t>
      </w:r>
      <w:r w:rsidRPr="00E52496">
        <w:rPr>
          <w:rFonts w:ascii="Century Gothic" w:hAnsi="Century Gothic" w:cs="Helvetica"/>
          <w:b/>
          <w:i/>
          <w:iCs/>
        </w:rPr>
        <w:t xml:space="preserve">210012/2 </w:t>
      </w:r>
      <w:r w:rsidRPr="00E52496">
        <w:rPr>
          <w:rFonts w:ascii="Century Gothic" w:hAnsi="Century Gothic" w:cs="Times"/>
          <w:b/>
        </w:rPr>
        <w:t xml:space="preserve">hrsz.) által benyújtott környezeti hatásvizsgálati eljárás iránti </w:t>
      </w:r>
      <w:r w:rsidR="00D82815" w:rsidRPr="00E52496">
        <w:rPr>
          <w:rFonts w:ascii="Century Gothic" w:hAnsi="Century Gothic" w:cs="Times"/>
          <w:b/>
        </w:rPr>
        <w:t>kérelme</w:t>
      </w:r>
      <w:r w:rsidRPr="00E52496">
        <w:rPr>
          <w:rFonts w:ascii="Century Gothic" w:hAnsi="Century Gothic" w:cs="Times"/>
          <w:b/>
        </w:rPr>
        <w:t xml:space="preserve">, valamint </w:t>
      </w:r>
      <w:r w:rsidRPr="00E52496">
        <w:rPr>
          <w:rFonts w:ascii="Century Gothic" w:hAnsi="Century Gothic" w:cs="Times"/>
          <w:b/>
          <w:i/>
          <w:iCs/>
        </w:rPr>
        <w:t>a környezeti hatásvizsgálati</w:t>
      </w:r>
      <w:r w:rsidRPr="00E52496">
        <w:rPr>
          <w:rFonts w:ascii="Century Gothic" w:hAnsi="Century Gothic" w:cs="Times"/>
          <w:i/>
          <w:iCs/>
        </w:rPr>
        <w:t xml:space="preserve"> és az egységes környezethasználati</w:t>
      </w:r>
      <w:r>
        <w:rPr>
          <w:rFonts w:ascii="Century Gothic" w:hAnsi="Century Gothic" w:cs="Times"/>
          <w:i/>
          <w:iCs/>
        </w:rPr>
        <w:t xml:space="preserve"> </w:t>
      </w:r>
      <w:r w:rsidRPr="00E52496">
        <w:rPr>
          <w:rFonts w:ascii="Century Gothic" w:hAnsi="Century Gothic" w:cs="Times"/>
          <w:i/>
          <w:iCs/>
        </w:rPr>
        <w:t xml:space="preserve">engedélyezési eljárásról </w:t>
      </w:r>
      <w:r w:rsidRPr="00E52496">
        <w:rPr>
          <w:rFonts w:ascii="Century Gothic" w:hAnsi="Century Gothic" w:cs="Times"/>
        </w:rPr>
        <w:t>szóló 31412005. (XII. 25.) Korm. rendelet alapján 2014. április 8.</w:t>
      </w:r>
      <w:r>
        <w:rPr>
          <w:rFonts w:ascii="Century Gothic" w:hAnsi="Century Gothic" w:cs="Times"/>
        </w:rPr>
        <w:t xml:space="preserve"> </w:t>
      </w:r>
      <w:r w:rsidRPr="00E52496">
        <w:rPr>
          <w:rFonts w:ascii="Century Gothic" w:hAnsi="Century Gothic" w:cs="Times"/>
        </w:rPr>
        <w:t xml:space="preserve">napján, KTF: 2576412014. számon környezeti hatásvizsgálati eljárás indult. Az eljárás során </w:t>
      </w:r>
      <w:r w:rsidRPr="00E52496">
        <w:rPr>
          <w:rFonts w:ascii="Century Gothic" w:hAnsi="Century Gothic" w:cs="Times"/>
          <w:i/>
          <w:iCs/>
        </w:rPr>
        <w:t>a</w:t>
      </w:r>
      <w:r>
        <w:rPr>
          <w:rFonts w:ascii="Century Gothic" w:hAnsi="Century Gothic" w:cs="Times"/>
          <w:i/>
          <w:iCs/>
        </w:rPr>
        <w:t xml:space="preserve"> </w:t>
      </w:r>
      <w:r w:rsidRPr="00E52496">
        <w:rPr>
          <w:rFonts w:ascii="Century Gothic" w:hAnsi="Century Gothic" w:cs="Times"/>
          <w:i/>
          <w:iCs/>
        </w:rPr>
        <w:t xml:space="preserve">közigazgatási hatósági eljárás és szolgáltatás általános szabályairól </w:t>
      </w:r>
      <w:r w:rsidRPr="00E52496">
        <w:rPr>
          <w:rFonts w:ascii="Century Gothic" w:hAnsi="Century Gothic" w:cs="Times"/>
        </w:rPr>
        <w:t>szóló 2004. évi CXL.</w:t>
      </w:r>
      <w:r>
        <w:rPr>
          <w:rFonts w:ascii="Century Gothic" w:hAnsi="Century Gothic" w:cs="Times"/>
        </w:rPr>
        <w:t xml:space="preserve"> </w:t>
      </w:r>
      <w:r w:rsidRPr="00E52496">
        <w:rPr>
          <w:rFonts w:ascii="Century Gothic" w:hAnsi="Century Gothic" w:cs="Times"/>
        </w:rPr>
        <w:t>törvény 63. § (1) bekezdés b) pontja szerint közmeghallgatást kell tartani, ezúton értesítem</w:t>
      </w:r>
      <w:r>
        <w:rPr>
          <w:rFonts w:ascii="Century Gothic" w:hAnsi="Century Gothic" w:cs="Times"/>
        </w:rPr>
        <w:t xml:space="preserve"> </w:t>
      </w:r>
      <w:r w:rsidRPr="00E52496">
        <w:rPr>
          <w:rFonts w:ascii="Century Gothic" w:hAnsi="Century Gothic" w:cs="Times"/>
          <w:b/>
        </w:rPr>
        <w:t>tárgyi ügyben tartandó közmeghallgatásról.</w:t>
      </w:r>
    </w:p>
    <w:p w:rsidR="00E52496" w:rsidRDefault="00E52496" w:rsidP="00E5249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"/>
          <w:b/>
        </w:rPr>
      </w:pPr>
    </w:p>
    <w:p w:rsidR="00E52496" w:rsidRPr="00E52496" w:rsidRDefault="00E52496" w:rsidP="00E5249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"/>
        </w:rPr>
      </w:pPr>
      <w:r w:rsidRPr="00E52496">
        <w:rPr>
          <w:rFonts w:ascii="Century Gothic" w:hAnsi="Century Gothic" w:cs="Times"/>
          <w:b/>
        </w:rPr>
        <w:t>A közmeghallgatás helye</w:t>
      </w:r>
      <w:r w:rsidRPr="00E52496">
        <w:rPr>
          <w:rFonts w:ascii="Century Gothic" w:hAnsi="Century Gothic" w:cs="Times"/>
        </w:rPr>
        <w:t xml:space="preserve">: Budapest </w:t>
      </w:r>
      <w:r w:rsidRPr="00E52496">
        <w:rPr>
          <w:rFonts w:ascii="Century Gothic" w:eastAsia="HiddenHorzOCR" w:hAnsi="Century Gothic" w:cs="HiddenHorzOCR"/>
        </w:rPr>
        <w:t xml:space="preserve">Főváros </w:t>
      </w:r>
      <w:r w:rsidRPr="00E52496">
        <w:rPr>
          <w:rFonts w:ascii="Century Gothic" w:hAnsi="Century Gothic" w:cs="Times"/>
        </w:rPr>
        <w:t>XXI. kerület Csepel</w:t>
      </w:r>
    </w:p>
    <w:p w:rsidR="00E52496" w:rsidRPr="00E52496" w:rsidRDefault="00E52496" w:rsidP="00E5249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"/>
        </w:rPr>
      </w:pPr>
      <w:r w:rsidRPr="00E52496">
        <w:rPr>
          <w:rFonts w:ascii="Century Gothic" w:hAnsi="Century Gothic" w:cs="Times"/>
        </w:rPr>
        <w:t>Polgármesteri Hivatal Nagytanácsterem</w:t>
      </w:r>
    </w:p>
    <w:p w:rsidR="00E52496" w:rsidRPr="00E52496" w:rsidRDefault="00E52496" w:rsidP="00E5249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"/>
        </w:rPr>
      </w:pPr>
      <w:r w:rsidRPr="00E52496">
        <w:rPr>
          <w:rFonts w:ascii="Century Gothic" w:hAnsi="Century Gothic" w:cs="Times"/>
        </w:rPr>
        <w:t>1211 Budapest, Szent Imre tér 10.</w:t>
      </w:r>
    </w:p>
    <w:p w:rsidR="00E52496" w:rsidRPr="00E52496" w:rsidRDefault="00E52496" w:rsidP="00E5249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entury Gothic" w:hAnsi="Century Gothic" w:cs="Times"/>
        </w:rPr>
      </w:pPr>
    </w:p>
    <w:p w:rsidR="00E52496" w:rsidRPr="00E52496" w:rsidRDefault="00E52496" w:rsidP="00E5249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"/>
        </w:rPr>
      </w:pPr>
      <w:r w:rsidRPr="00E52496">
        <w:rPr>
          <w:rFonts w:ascii="Century Gothic" w:hAnsi="Century Gothic" w:cs="Times"/>
          <w:b/>
        </w:rPr>
        <w:t xml:space="preserve">A közmeghallgatás </w:t>
      </w:r>
      <w:r w:rsidRPr="00E52496">
        <w:rPr>
          <w:rFonts w:ascii="Century Gothic" w:eastAsia="HiddenHorzOCR" w:hAnsi="Century Gothic" w:cs="HiddenHorzOCR"/>
          <w:b/>
        </w:rPr>
        <w:t>időpont</w:t>
      </w:r>
      <w:r w:rsidRPr="00E52496">
        <w:rPr>
          <w:rFonts w:ascii="Century Gothic" w:hAnsi="Century Gothic" w:cs="Times"/>
          <w:b/>
        </w:rPr>
        <w:t>ja</w:t>
      </w:r>
      <w:r w:rsidRPr="00E52496">
        <w:rPr>
          <w:rFonts w:ascii="Century Gothic" w:hAnsi="Century Gothic" w:cs="Times"/>
        </w:rPr>
        <w:t>:</w:t>
      </w:r>
      <w:r>
        <w:rPr>
          <w:rFonts w:ascii="Century Gothic" w:hAnsi="Century Gothic" w:cs="Times"/>
        </w:rPr>
        <w:t xml:space="preserve"> </w:t>
      </w:r>
      <w:r w:rsidRPr="00E52496">
        <w:rPr>
          <w:rFonts w:ascii="Century Gothic" w:hAnsi="Century Gothic" w:cs="Times"/>
        </w:rPr>
        <w:t>2014. május 28. (szerda) 14.00 óra</w:t>
      </w:r>
    </w:p>
    <w:p w:rsidR="00E52496" w:rsidRDefault="00E52496" w:rsidP="00E5249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"/>
        </w:rPr>
      </w:pPr>
    </w:p>
    <w:p w:rsidR="00E52496" w:rsidRDefault="00E52496" w:rsidP="00E5249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"/>
        </w:rPr>
      </w:pPr>
    </w:p>
    <w:p w:rsidR="00E52496" w:rsidRPr="00E52496" w:rsidRDefault="00E52496" w:rsidP="00E5249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entury Gothic" w:hAnsi="Century Gothic" w:cs="Times"/>
        </w:rPr>
      </w:pPr>
      <w:r w:rsidRPr="00E52496">
        <w:rPr>
          <w:rFonts w:ascii="Century Gothic" w:hAnsi="Century Gothic" w:cs="Times"/>
        </w:rPr>
        <w:t>Dolla Eszter</w:t>
      </w:r>
    </w:p>
    <w:p w:rsidR="00E52496" w:rsidRPr="00E52496" w:rsidRDefault="00E52496" w:rsidP="00E5249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entury Gothic" w:hAnsi="Century Gothic" w:cs="Times"/>
        </w:rPr>
      </w:pPr>
      <w:proofErr w:type="gramStart"/>
      <w:r w:rsidRPr="00E52496">
        <w:rPr>
          <w:rFonts w:ascii="Century Gothic" w:hAnsi="Century Gothic" w:cs="Times"/>
        </w:rPr>
        <w:t>igazgató</w:t>
      </w:r>
      <w:proofErr w:type="gramEnd"/>
    </w:p>
    <w:p w:rsidR="00E52496" w:rsidRDefault="00E52496" w:rsidP="00E5249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entury Gothic" w:hAnsi="Century Gothic" w:cs="Times"/>
        </w:rPr>
      </w:pPr>
      <w:proofErr w:type="gramStart"/>
      <w:r>
        <w:rPr>
          <w:rFonts w:ascii="Century Gothic" w:hAnsi="Century Gothic" w:cs="Times"/>
        </w:rPr>
        <w:t>m</w:t>
      </w:r>
      <w:r w:rsidRPr="00E52496">
        <w:rPr>
          <w:rFonts w:ascii="Century Gothic" w:hAnsi="Century Gothic" w:cs="Times"/>
        </w:rPr>
        <w:t>egbízásából</w:t>
      </w:r>
      <w:proofErr w:type="gramEnd"/>
      <w:r w:rsidRPr="00E52496">
        <w:rPr>
          <w:rFonts w:ascii="Century Gothic" w:hAnsi="Century Gothic" w:cs="Times"/>
        </w:rPr>
        <w:t>:</w:t>
      </w:r>
      <w:r>
        <w:rPr>
          <w:rFonts w:ascii="Century Gothic" w:hAnsi="Century Gothic" w:cs="Times"/>
        </w:rPr>
        <w:t>Dr. Bartus Adrienn</w:t>
      </w:r>
    </w:p>
    <w:p w:rsidR="00D82815" w:rsidRPr="00E52496" w:rsidRDefault="00D82815" w:rsidP="00D82815">
      <w:pPr>
        <w:autoSpaceDE w:val="0"/>
        <w:autoSpaceDN w:val="0"/>
        <w:adjustRightInd w:val="0"/>
        <w:spacing w:after="0" w:line="240" w:lineRule="auto"/>
        <w:ind w:left="6372"/>
        <w:rPr>
          <w:rFonts w:ascii="Century Gothic" w:hAnsi="Century Gothic" w:cs="Times"/>
        </w:rPr>
      </w:pPr>
      <w:r>
        <w:rPr>
          <w:rFonts w:ascii="Century Gothic" w:hAnsi="Century Gothic" w:cs="Times"/>
        </w:rPr>
        <w:t xml:space="preserve">  osztályvezető</w:t>
      </w:r>
    </w:p>
    <w:sectPr w:rsidR="00D82815" w:rsidRPr="00E52496" w:rsidSect="00F0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52496"/>
    <w:rsid w:val="003F68EB"/>
    <w:rsid w:val="00CA1058"/>
    <w:rsid w:val="00D82815"/>
    <w:rsid w:val="00E52496"/>
    <w:rsid w:val="00F0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2D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jaraine</dc:creator>
  <cp:keywords/>
  <dc:description/>
  <cp:lastModifiedBy>jaraine</cp:lastModifiedBy>
  <cp:revision>1</cp:revision>
  <dcterms:created xsi:type="dcterms:W3CDTF">2014-04-30T11:36:00Z</dcterms:created>
  <dcterms:modified xsi:type="dcterms:W3CDTF">2014-04-30T11:49:00Z</dcterms:modified>
</cp:coreProperties>
</file>